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D44E4" w14:textId="77777777" w:rsidR="001A4E50" w:rsidRDefault="001A4E50" w:rsidP="00183E3B">
      <w:pPr>
        <w:spacing w:after="0" w:line="240" w:lineRule="auto"/>
        <w:jc w:val="center"/>
        <w:textAlignment w:val="center"/>
        <w:rPr>
          <w:rFonts w:cs="Arial"/>
          <w:b/>
          <w:szCs w:val="24"/>
        </w:rPr>
      </w:pPr>
    </w:p>
    <w:p w14:paraId="7DFBB58F" w14:textId="77777777" w:rsidR="001A4E50" w:rsidRDefault="001A4E50" w:rsidP="00183E3B">
      <w:pPr>
        <w:spacing w:after="0" w:line="240" w:lineRule="auto"/>
        <w:jc w:val="center"/>
        <w:textAlignment w:val="center"/>
        <w:rPr>
          <w:rFonts w:cs="Arial"/>
          <w:b/>
          <w:szCs w:val="24"/>
        </w:rPr>
      </w:pPr>
    </w:p>
    <w:p w14:paraId="24B5B3D2" w14:textId="1241920D" w:rsidR="00183E3B" w:rsidRPr="00BE7437" w:rsidRDefault="001A4E50" w:rsidP="00183E3B">
      <w:pPr>
        <w:spacing w:after="0" w:line="240" w:lineRule="auto"/>
        <w:jc w:val="center"/>
        <w:textAlignment w:val="center"/>
        <w:rPr>
          <w:rFonts w:cs="Arial"/>
          <w:b/>
          <w:szCs w:val="24"/>
        </w:rPr>
      </w:pPr>
      <w:r>
        <w:rPr>
          <w:rFonts w:cs="Arial"/>
          <w:b/>
          <w:szCs w:val="24"/>
        </w:rPr>
        <w:t>Bedfordshire and Luton S</w:t>
      </w:r>
      <w:r w:rsidR="00183E3B" w:rsidRPr="00BE7437">
        <w:rPr>
          <w:rFonts w:cs="Arial"/>
          <w:b/>
          <w:szCs w:val="24"/>
        </w:rPr>
        <w:t xml:space="preserve">140 Agreement </w:t>
      </w:r>
    </w:p>
    <w:p w14:paraId="69C0542E" w14:textId="77777777" w:rsidR="00183E3B" w:rsidRDefault="00183E3B" w:rsidP="00183E3B">
      <w:pPr>
        <w:spacing w:after="0" w:line="240" w:lineRule="auto"/>
        <w:jc w:val="both"/>
        <w:textAlignment w:val="center"/>
        <w:rPr>
          <w:rFonts w:cs="Arial"/>
          <w:b/>
          <w:szCs w:val="24"/>
        </w:rPr>
      </w:pPr>
    </w:p>
    <w:p w14:paraId="126A6133" w14:textId="77777777" w:rsidR="00183E3B" w:rsidRDefault="00183E3B" w:rsidP="00183E3B">
      <w:pPr>
        <w:spacing w:after="0" w:line="240" w:lineRule="auto"/>
        <w:jc w:val="both"/>
        <w:textAlignment w:val="center"/>
        <w:rPr>
          <w:rFonts w:cs="Arial"/>
          <w:szCs w:val="24"/>
        </w:rPr>
      </w:pPr>
    </w:p>
    <w:p w14:paraId="161F9801" w14:textId="18F0BFAF" w:rsidR="00183E3B" w:rsidRPr="007F3187" w:rsidRDefault="00183E3B" w:rsidP="00183E3B">
      <w:pPr>
        <w:jc w:val="both"/>
      </w:pPr>
      <w:r>
        <w:t xml:space="preserve">Agreement under s140 </w:t>
      </w:r>
      <w:r w:rsidRPr="00BE1CF7">
        <w:t>Mental Health Act 1983</w:t>
      </w:r>
    </w:p>
    <w:p w14:paraId="551713DC" w14:textId="77777777" w:rsidR="00183E3B" w:rsidRDefault="00183E3B" w:rsidP="00183E3B">
      <w:pPr>
        <w:jc w:val="both"/>
      </w:pPr>
      <w:r w:rsidRPr="00BE1CF7">
        <w:t>Guidance for admissions in situations of Special Urgency</w:t>
      </w:r>
    </w:p>
    <w:p w14:paraId="7161D348" w14:textId="77777777" w:rsidR="00183E3B" w:rsidRDefault="00183E3B" w:rsidP="00183E3B">
      <w:pPr>
        <w:jc w:val="both"/>
      </w:pPr>
    </w:p>
    <w:p w14:paraId="50F374BB" w14:textId="2CAE1300" w:rsidR="00183E3B" w:rsidRDefault="00183E3B" w:rsidP="00183E3B">
      <w:pPr>
        <w:jc w:val="both"/>
      </w:pPr>
      <w:r>
        <w:t xml:space="preserve">This agreement is between </w:t>
      </w:r>
      <w:r w:rsidR="001A4E50">
        <w:t xml:space="preserve">Bedfordshire, Luton and Milton Keynes (BLMK) </w:t>
      </w:r>
      <w:r>
        <w:t>Clinical Commissioning Group</w:t>
      </w:r>
      <w:r w:rsidR="001A4E50">
        <w:t xml:space="preserve"> (CCG)</w:t>
      </w:r>
      <w:r>
        <w:t xml:space="preserve"> and </w:t>
      </w:r>
      <w:r w:rsidR="001A4E50">
        <w:t xml:space="preserve">Bedford Borough Council (BBC), Central Bedfordshire Council (CBC), and Luton Borough Council (LBC) </w:t>
      </w:r>
      <w:r>
        <w:t>local authorit</w:t>
      </w:r>
      <w:r w:rsidR="001A4E50">
        <w:t>ies.</w:t>
      </w:r>
    </w:p>
    <w:p w14:paraId="26D20247" w14:textId="77777777" w:rsidR="00183E3B" w:rsidRDefault="00183E3B" w:rsidP="00183E3B">
      <w:pPr>
        <w:jc w:val="both"/>
      </w:pPr>
      <w:r>
        <w:t>Other signatories to this agreement are:</w:t>
      </w:r>
    </w:p>
    <w:p w14:paraId="61AE1730" w14:textId="49711752" w:rsidR="00183E3B" w:rsidRDefault="001A4E50" w:rsidP="00183E3B">
      <w:pPr>
        <w:jc w:val="both"/>
      </w:pPr>
      <w:r>
        <w:t>East London Foundation Trust (ELFT)</w:t>
      </w:r>
      <w:r w:rsidR="00183E3B">
        <w:t xml:space="preserve"> NHS MH Trust</w:t>
      </w:r>
    </w:p>
    <w:p w14:paraId="4D75BA69" w14:textId="6212A479" w:rsidR="00183E3B" w:rsidRDefault="001A4E50" w:rsidP="00183E3B">
      <w:pPr>
        <w:jc w:val="both"/>
      </w:pPr>
      <w:r>
        <w:t xml:space="preserve">Bedfordshire Police </w:t>
      </w:r>
    </w:p>
    <w:p w14:paraId="387D39F8" w14:textId="033E3054" w:rsidR="00183E3B" w:rsidRDefault="001A4E50" w:rsidP="00183E3B">
      <w:pPr>
        <w:jc w:val="both"/>
      </w:pPr>
      <w:r>
        <w:t>East of England Ambulance Service (EEAST)</w:t>
      </w:r>
    </w:p>
    <w:p w14:paraId="3725A12E" w14:textId="5EF0D736" w:rsidR="00183E3B" w:rsidRDefault="00183E3B" w:rsidP="00183E3B">
      <w:pPr>
        <w:jc w:val="both"/>
      </w:pPr>
      <w:r>
        <w:t xml:space="preserve">This agreement is part of the local </w:t>
      </w:r>
      <w:r w:rsidR="001A4E50">
        <w:t>S140</w:t>
      </w:r>
      <w:r>
        <w:t xml:space="preserve"> agreement</w:t>
      </w:r>
      <w:r w:rsidR="001A4E50">
        <w:t>.</w:t>
      </w:r>
    </w:p>
    <w:p w14:paraId="39A5437E" w14:textId="77777777" w:rsidR="00183E3B" w:rsidRPr="00701633" w:rsidRDefault="00183E3B" w:rsidP="00183E3B">
      <w:pPr>
        <w:jc w:val="both"/>
      </w:pPr>
      <w:r>
        <w:rPr>
          <w:b/>
          <w:bCs/>
        </w:rPr>
        <w:t xml:space="preserve">Background to </w:t>
      </w:r>
      <w:r w:rsidRPr="00701633">
        <w:rPr>
          <w:b/>
          <w:bCs/>
        </w:rPr>
        <w:t>this guidance</w:t>
      </w:r>
    </w:p>
    <w:p w14:paraId="141B1430" w14:textId="47551670" w:rsidR="00183E3B" w:rsidRPr="00701633" w:rsidRDefault="00183E3B" w:rsidP="00183E3B">
      <w:pPr>
        <w:jc w:val="both"/>
      </w:pPr>
      <w:r w:rsidRPr="00701633">
        <w:t xml:space="preserve">CCGs </w:t>
      </w:r>
      <w:r>
        <w:t xml:space="preserve">and local authorities </w:t>
      </w:r>
      <w:r w:rsidRPr="00701633">
        <w:t xml:space="preserve">are responsible for commissioning mental health services to meet the needs of their areas. Under </w:t>
      </w:r>
      <w:r w:rsidR="001A4E50">
        <w:t>S</w:t>
      </w:r>
      <w:r>
        <w:t>140</w:t>
      </w:r>
      <w:r w:rsidRPr="00701633">
        <w:t xml:space="preserve"> of the </w:t>
      </w:r>
      <w:r>
        <w:t>MHA</w:t>
      </w:r>
      <w:r w:rsidRPr="00701633">
        <w:t xml:space="preserve"> 1983</w:t>
      </w:r>
      <w:r>
        <w:t>,</w:t>
      </w:r>
      <w:r w:rsidRPr="00701633">
        <w:t xml:space="preserve"> CCGs have a duty to notify Local Social Services Authorities (LSSAs) in their areas of arrangements which are in force for the reception of patients in cases of special urgency or the provision of appropriate accommodation or facilities specifically designed for patients under the age of 18. </w:t>
      </w:r>
    </w:p>
    <w:p w14:paraId="6DE23FFD" w14:textId="7D268E2C" w:rsidR="00183E3B" w:rsidRPr="00701633" w:rsidRDefault="001A4E50" w:rsidP="00183E3B">
      <w:pPr>
        <w:jc w:val="both"/>
      </w:pPr>
      <w:r>
        <w:t>The S140 Policy – Guidance for admissions in cases of Special Urgency,</w:t>
      </w:r>
      <w:r w:rsidR="00183E3B" w:rsidRPr="00701633">
        <w:t xml:space="preserve"> has been produced to inform staff </w:t>
      </w:r>
      <w:r w:rsidR="00183E3B">
        <w:t xml:space="preserve">and organisations </w:t>
      </w:r>
      <w:r w:rsidR="00183E3B" w:rsidRPr="00701633">
        <w:t xml:space="preserve">of: </w:t>
      </w:r>
    </w:p>
    <w:p w14:paraId="1BBDC2DA" w14:textId="77777777" w:rsidR="00183E3B" w:rsidRPr="00701633" w:rsidRDefault="00183E3B" w:rsidP="00183E3B">
      <w:pPr>
        <w:pStyle w:val="ListParagraph"/>
        <w:numPr>
          <w:ilvl w:val="0"/>
          <w:numId w:val="1"/>
        </w:numPr>
        <w:ind w:left="714" w:hanging="357"/>
        <w:contextualSpacing w:val="0"/>
        <w:jc w:val="both"/>
      </w:pPr>
      <w:r>
        <w:t>The specific hospital beds that</w:t>
      </w:r>
      <w:r w:rsidRPr="00701633">
        <w:t xml:space="preserve"> the CCG has identified to receive </w:t>
      </w:r>
      <w:r>
        <w:t xml:space="preserve">people who have been detained to hospital under the MHA 1983 and are </w:t>
      </w:r>
      <w:r w:rsidRPr="00701633">
        <w:t xml:space="preserve">in special urgency </w:t>
      </w:r>
    </w:p>
    <w:p w14:paraId="59E8D513" w14:textId="77777777" w:rsidR="00183E3B" w:rsidRPr="00701633" w:rsidRDefault="00183E3B" w:rsidP="00183E3B">
      <w:pPr>
        <w:pStyle w:val="ListParagraph"/>
        <w:numPr>
          <w:ilvl w:val="0"/>
          <w:numId w:val="1"/>
        </w:numPr>
        <w:ind w:left="714" w:hanging="357"/>
        <w:contextualSpacing w:val="0"/>
        <w:jc w:val="both"/>
      </w:pPr>
      <w:r w:rsidRPr="00701633">
        <w:t xml:space="preserve">What the definition of special urgency is </w:t>
      </w:r>
    </w:p>
    <w:p w14:paraId="5443165D" w14:textId="36834610" w:rsidR="00183E3B" w:rsidRDefault="00183E3B" w:rsidP="00183E3B">
      <w:pPr>
        <w:pStyle w:val="ListParagraph"/>
        <w:numPr>
          <w:ilvl w:val="0"/>
          <w:numId w:val="1"/>
        </w:numPr>
        <w:ind w:left="714" w:hanging="357"/>
        <w:contextualSpacing w:val="0"/>
        <w:jc w:val="both"/>
      </w:pPr>
      <w:r w:rsidRPr="00701633">
        <w:t xml:space="preserve">The procedure </w:t>
      </w:r>
      <w:r>
        <w:t>that AMHPs</w:t>
      </w:r>
      <w:r w:rsidR="001A4E50">
        <w:t xml:space="preserve"> </w:t>
      </w:r>
      <w:r w:rsidRPr="00701633">
        <w:t>should follow if they feel they are dealing with a case which is of special urgency</w:t>
      </w:r>
    </w:p>
    <w:p w14:paraId="0874CD3B" w14:textId="150CA206" w:rsidR="00183E3B" w:rsidRDefault="00183E3B" w:rsidP="00183E3B">
      <w:pPr>
        <w:pStyle w:val="ListParagraph"/>
        <w:numPr>
          <w:ilvl w:val="0"/>
          <w:numId w:val="1"/>
        </w:numPr>
        <w:ind w:left="714" w:hanging="357"/>
        <w:contextualSpacing w:val="0"/>
        <w:jc w:val="both"/>
      </w:pPr>
      <w:r w:rsidRPr="00701633">
        <w:t>The procedure</w:t>
      </w:r>
      <w:r>
        <w:t xml:space="preserve"> that </w:t>
      </w:r>
      <w:r w:rsidR="001A4E50">
        <w:t>ELFT</w:t>
      </w:r>
      <w:r>
        <w:t xml:space="preserve"> NHS Mental Health Trust </w:t>
      </w:r>
      <w:r w:rsidRPr="00701633">
        <w:t>will apply where they are notified a bed is required in special urgency</w:t>
      </w:r>
      <w:r>
        <w:t>.</w:t>
      </w:r>
    </w:p>
    <w:p w14:paraId="03F20569" w14:textId="77777777" w:rsidR="00183E3B" w:rsidRPr="00701633" w:rsidRDefault="00183E3B" w:rsidP="00183E3B">
      <w:pPr>
        <w:jc w:val="both"/>
      </w:pPr>
      <w:r w:rsidRPr="00701633">
        <w:rPr>
          <w:b/>
          <w:bCs/>
        </w:rPr>
        <w:lastRenderedPageBreak/>
        <w:t xml:space="preserve">Who needs to be aware of and comply with the guidance? </w:t>
      </w:r>
    </w:p>
    <w:p w14:paraId="76C650BA" w14:textId="77777777" w:rsidR="00183E3B" w:rsidRPr="00701633" w:rsidRDefault="00183E3B" w:rsidP="00183E3B">
      <w:pPr>
        <w:pStyle w:val="ListParagraph"/>
        <w:numPr>
          <w:ilvl w:val="0"/>
          <w:numId w:val="1"/>
        </w:numPr>
        <w:ind w:left="714" w:hanging="357"/>
        <w:contextualSpacing w:val="0"/>
        <w:jc w:val="both"/>
      </w:pPr>
      <w:r w:rsidRPr="00701633">
        <w:t>Council</w:t>
      </w:r>
      <w:r>
        <w:t xml:space="preserve"> and other</w:t>
      </w:r>
      <w:r w:rsidRPr="00701633">
        <w:t xml:space="preserve"> staff undertaking the role of an AMHP </w:t>
      </w:r>
    </w:p>
    <w:p w14:paraId="3113E9A1" w14:textId="77777777" w:rsidR="00183E3B" w:rsidRPr="00701633" w:rsidRDefault="00183E3B" w:rsidP="00183E3B">
      <w:pPr>
        <w:pStyle w:val="ListParagraph"/>
        <w:numPr>
          <w:ilvl w:val="0"/>
          <w:numId w:val="1"/>
        </w:numPr>
        <w:ind w:left="714" w:hanging="357"/>
        <w:contextualSpacing w:val="0"/>
        <w:jc w:val="both"/>
      </w:pPr>
      <w:r>
        <w:t xml:space="preserve">NHS Trust </w:t>
      </w:r>
      <w:r w:rsidRPr="00701633">
        <w:t>staff with responsibility for bed management, sourcing beds and those trained to accept applications for admission under the MHA</w:t>
      </w:r>
    </w:p>
    <w:p w14:paraId="63F69B48" w14:textId="0B52D54C" w:rsidR="00183E3B" w:rsidRDefault="00183E3B" w:rsidP="00183E3B">
      <w:pPr>
        <w:pStyle w:val="ListParagraph"/>
        <w:numPr>
          <w:ilvl w:val="0"/>
          <w:numId w:val="1"/>
        </w:numPr>
        <w:ind w:left="714" w:hanging="357"/>
        <w:contextualSpacing w:val="0"/>
        <w:jc w:val="both"/>
      </w:pPr>
      <w:r w:rsidRPr="00701633">
        <w:t xml:space="preserve">CCGs covering the </w:t>
      </w:r>
      <w:r w:rsidR="001A4E50">
        <w:t>BLMK</w:t>
      </w:r>
      <w:r>
        <w:t xml:space="preserve"> area</w:t>
      </w:r>
    </w:p>
    <w:p w14:paraId="06AFF22D" w14:textId="77777777" w:rsidR="00183E3B" w:rsidRDefault="00183E3B" w:rsidP="00183E3B">
      <w:pPr>
        <w:pStyle w:val="ListParagraph"/>
        <w:numPr>
          <w:ilvl w:val="0"/>
          <w:numId w:val="1"/>
        </w:numPr>
        <w:ind w:left="714" w:hanging="357"/>
        <w:contextualSpacing w:val="0"/>
        <w:jc w:val="both"/>
      </w:pPr>
      <w:r>
        <w:t>Health and social care commissioners</w:t>
      </w:r>
    </w:p>
    <w:p w14:paraId="26EA53BC" w14:textId="77777777" w:rsidR="00183E3B" w:rsidRDefault="00183E3B" w:rsidP="00183E3B">
      <w:pPr>
        <w:pStyle w:val="ListParagraph"/>
        <w:numPr>
          <w:ilvl w:val="0"/>
          <w:numId w:val="1"/>
        </w:numPr>
        <w:ind w:left="714" w:hanging="357"/>
        <w:contextualSpacing w:val="0"/>
        <w:jc w:val="both"/>
      </w:pPr>
      <w:r>
        <w:t>Police officers</w:t>
      </w:r>
    </w:p>
    <w:p w14:paraId="069B0D4C" w14:textId="77777777" w:rsidR="00183E3B" w:rsidRDefault="00183E3B" w:rsidP="00183E3B">
      <w:pPr>
        <w:pStyle w:val="ListParagraph"/>
        <w:numPr>
          <w:ilvl w:val="0"/>
          <w:numId w:val="1"/>
        </w:numPr>
        <w:ind w:left="714" w:hanging="357"/>
        <w:contextualSpacing w:val="0"/>
        <w:jc w:val="both"/>
      </w:pPr>
      <w:r>
        <w:t>Emergency duty teams</w:t>
      </w:r>
    </w:p>
    <w:p w14:paraId="0559C05B" w14:textId="5455ABF5" w:rsidR="00183E3B" w:rsidRDefault="00183E3B" w:rsidP="00183E3B">
      <w:pPr>
        <w:pStyle w:val="ListParagraph"/>
        <w:numPr>
          <w:ilvl w:val="0"/>
          <w:numId w:val="1"/>
        </w:numPr>
        <w:ind w:left="714" w:hanging="357"/>
        <w:contextualSpacing w:val="0"/>
        <w:jc w:val="both"/>
      </w:pPr>
      <w:r>
        <w:t xml:space="preserve">Emergency departments of </w:t>
      </w:r>
      <w:r w:rsidR="001A4E50">
        <w:t>Bedfordshire Hospitals</w:t>
      </w:r>
      <w:r>
        <w:t xml:space="preserve"> NHS Trust</w:t>
      </w:r>
    </w:p>
    <w:p w14:paraId="5F3508D2" w14:textId="77777777" w:rsidR="00183E3B" w:rsidRDefault="00183E3B" w:rsidP="00183E3B">
      <w:pPr>
        <w:pStyle w:val="ListParagraph"/>
        <w:numPr>
          <w:ilvl w:val="0"/>
          <w:numId w:val="1"/>
        </w:numPr>
        <w:ind w:left="714" w:hanging="357"/>
        <w:contextualSpacing w:val="0"/>
        <w:jc w:val="both"/>
      </w:pPr>
      <w:r>
        <w:t>Crisis and home treatment staff</w:t>
      </w:r>
    </w:p>
    <w:p w14:paraId="10A04F1C" w14:textId="77777777" w:rsidR="00183E3B" w:rsidRPr="00E478F6" w:rsidRDefault="00183E3B" w:rsidP="00183E3B">
      <w:pPr>
        <w:jc w:val="both"/>
        <w:rPr>
          <w:b/>
        </w:rPr>
      </w:pPr>
      <w:r w:rsidRPr="00E478F6">
        <w:rPr>
          <w:b/>
        </w:rPr>
        <w:t>When does this guidance apply?</w:t>
      </w:r>
    </w:p>
    <w:p w14:paraId="7107B172" w14:textId="77777777" w:rsidR="00183E3B" w:rsidRDefault="00183E3B" w:rsidP="00183E3B">
      <w:pPr>
        <w:jc w:val="both"/>
      </w:pPr>
      <w:r>
        <w:t>This guidance will only apply where:</w:t>
      </w:r>
    </w:p>
    <w:p w14:paraId="4F2F5F2B" w14:textId="634B8618" w:rsidR="00183E3B" w:rsidRDefault="00183E3B" w:rsidP="00183E3B">
      <w:pPr>
        <w:pStyle w:val="ListParagraph"/>
        <w:numPr>
          <w:ilvl w:val="0"/>
          <w:numId w:val="1"/>
        </w:numPr>
        <w:ind w:left="714" w:hanging="357"/>
        <w:contextualSpacing w:val="0"/>
        <w:jc w:val="both"/>
        <w:rPr>
          <w:rFonts w:cs="Arial"/>
          <w:szCs w:val="24"/>
        </w:rPr>
      </w:pPr>
      <w:r w:rsidRPr="0026654B">
        <w:rPr>
          <w:rFonts w:cs="Arial"/>
          <w:szCs w:val="24"/>
        </w:rPr>
        <w:t>an AMHP has been requested to undertake an MHA assessment</w:t>
      </w:r>
      <w:r w:rsidR="0026654B" w:rsidRPr="0026654B">
        <w:rPr>
          <w:rFonts w:cs="Arial"/>
          <w:szCs w:val="24"/>
        </w:rPr>
        <w:t xml:space="preserve"> and the person has been assessed as requiring detention under the MHA (1983)</w:t>
      </w:r>
      <w:r w:rsidR="0026654B">
        <w:rPr>
          <w:rFonts w:cs="Arial"/>
          <w:szCs w:val="24"/>
        </w:rPr>
        <w:t>,</w:t>
      </w:r>
    </w:p>
    <w:p w14:paraId="6364407A" w14:textId="77777777" w:rsidR="0026654B" w:rsidRPr="0026654B" w:rsidRDefault="0026654B" w:rsidP="0026654B">
      <w:pPr>
        <w:pStyle w:val="ListParagraph"/>
        <w:ind w:left="714"/>
        <w:contextualSpacing w:val="0"/>
        <w:jc w:val="both"/>
        <w:rPr>
          <w:rFonts w:cs="Arial"/>
          <w:szCs w:val="24"/>
        </w:rPr>
      </w:pPr>
    </w:p>
    <w:p w14:paraId="51CEA572" w14:textId="180A6888" w:rsidR="0026654B" w:rsidRDefault="0026654B" w:rsidP="0026654B">
      <w:pPr>
        <w:pStyle w:val="ListParagraph"/>
        <w:numPr>
          <w:ilvl w:val="0"/>
          <w:numId w:val="1"/>
        </w:numPr>
        <w:spacing w:after="0" w:line="360" w:lineRule="auto"/>
        <w:jc w:val="both"/>
        <w:rPr>
          <w:rFonts w:cs="Arial"/>
          <w:szCs w:val="24"/>
        </w:rPr>
      </w:pPr>
      <w:r w:rsidRPr="0026654B">
        <w:rPr>
          <w:rFonts w:cs="Arial"/>
          <w:szCs w:val="24"/>
        </w:rPr>
        <w:t>The AMHP, assessing team, Duty Senior Nurse (DSN) and other attending emergency professionals identifies that admission under special urgency applies,</w:t>
      </w:r>
    </w:p>
    <w:p w14:paraId="6258E592" w14:textId="77777777" w:rsidR="0026654B" w:rsidRPr="0026654B" w:rsidRDefault="0026654B" w:rsidP="0026654B">
      <w:pPr>
        <w:spacing w:after="0" w:line="360" w:lineRule="auto"/>
        <w:jc w:val="both"/>
        <w:rPr>
          <w:rFonts w:cs="Arial"/>
          <w:szCs w:val="24"/>
        </w:rPr>
      </w:pPr>
    </w:p>
    <w:p w14:paraId="6DEF993F" w14:textId="1FD423FB" w:rsidR="00183E3B" w:rsidRPr="0026654B" w:rsidRDefault="0026654B" w:rsidP="0026654B">
      <w:pPr>
        <w:pStyle w:val="ListParagraph"/>
        <w:numPr>
          <w:ilvl w:val="0"/>
          <w:numId w:val="1"/>
        </w:numPr>
        <w:spacing w:after="0" w:line="360" w:lineRule="auto"/>
        <w:jc w:val="both"/>
        <w:rPr>
          <w:rFonts w:cs="Arial"/>
          <w:szCs w:val="24"/>
        </w:rPr>
      </w:pPr>
      <w:r w:rsidRPr="0026654B">
        <w:rPr>
          <w:rFonts w:cs="Arial"/>
          <w:szCs w:val="24"/>
        </w:rPr>
        <w:t>There are no immediately available beds at the time outcome of the MHAA is concluded,</w:t>
      </w:r>
    </w:p>
    <w:p w14:paraId="660E1795" w14:textId="77777777" w:rsidR="002354FE" w:rsidRDefault="002354FE" w:rsidP="002354FE">
      <w:pPr>
        <w:jc w:val="both"/>
      </w:pPr>
    </w:p>
    <w:p w14:paraId="3E907786" w14:textId="269996C2" w:rsidR="00FA3DD5" w:rsidRDefault="00183E3B" w:rsidP="00183E3B">
      <w:pPr>
        <w:jc w:val="both"/>
        <w:rPr>
          <w:b/>
          <w:bCs/>
        </w:rPr>
      </w:pPr>
      <w:r>
        <w:rPr>
          <w:b/>
          <w:bCs/>
        </w:rPr>
        <w:t xml:space="preserve">A </w:t>
      </w:r>
      <w:r w:rsidR="00FA3DD5">
        <w:rPr>
          <w:b/>
          <w:bCs/>
        </w:rPr>
        <w:t xml:space="preserve">copy of the </w:t>
      </w:r>
      <w:r w:rsidR="00FA3DD5" w:rsidRPr="00FA3DD5">
        <w:rPr>
          <w:b/>
          <w:bCs/>
        </w:rPr>
        <w:t>S140 Policy – Guidance for admissions in cases of Special Urgency</w:t>
      </w:r>
      <w:r w:rsidR="00FA3DD5">
        <w:rPr>
          <w:b/>
          <w:bCs/>
        </w:rPr>
        <w:t xml:space="preserve"> can be found here -</w:t>
      </w:r>
    </w:p>
    <w:bookmarkStart w:id="0" w:name="_MON_1690838574"/>
    <w:bookmarkEnd w:id="0"/>
    <w:p w14:paraId="668BE954" w14:textId="287196DD" w:rsidR="00FA3DD5" w:rsidRDefault="0026654B" w:rsidP="00183E3B">
      <w:pPr>
        <w:jc w:val="both"/>
        <w:rPr>
          <w:b/>
          <w:bCs/>
        </w:rPr>
      </w:pPr>
      <w:r>
        <w:rPr>
          <w:b/>
          <w:bCs/>
        </w:rPr>
        <w:object w:dxaOrig="1508" w:dyaOrig="984" w14:anchorId="28B562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15pt;height:49.1pt" o:ole="">
            <v:imagedata r:id="rId12" o:title=""/>
          </v:shape>
          <o:OLEObject Type="Embed" ProgID="Word.Document.12" ShapeID="_x0000_i1025" DrawAspect="Icon" ObjectID="_1788943937" r:id="rId13">
            <o:FieldCodes>\s</o:FieldCodes>
          </o:OLEObject>
        </w:object>
      </w:r>
    </w:p>
    <w:p w14:paraId="0EF7DE33" w14:textId="77777777" w:rsidR="00DB1FB3" w:rsidRDefault="00DB1FB3" w:rsidP="00183E3B">
      <w:pPr>
        <w:jc w:val="both"/>
        <w:rPr>
          <w:b/>
        </w:rPr>
      </w:pPr>
    </w:p>
    <w:p w14:paraId="5937D032" w14:textId="77777777" w:rsidR="00DB1FB3" w:rsidRDefault="00DB1FB3" w:rsidP="00183E3B">
      <w:pPr>
        <w:jc w:val="both"/>
        <w:rPr>
          <w:b/>
        </w:rPr>
      </w:pPr>
    </w:p>
    <w:p w14:paraId="6ABA7F50" w14:textId="77777777" w:rsidR="00DB1FB3" w:rsidRDefault="00DB1FB3" w:rsidP="00183E3B">
      <w:pPr>
        <w:jc w:val="both"/>
        <w:rPr>
          <w:b/>
        </w:rPr>
      </w:pPr>
    </w:p>
    <w:p w14:paraId="64D2CEEB" w14:textId="77777777" w:rsidR="00DB1FB3" w:rsidRDefault="00DB1FB3" w:rsidP="00183E3B">
      <w:pPr>
        <w:jc w:val="both"/>
        <w:rPr>
          <w:b/>
        </w:rPr>
      </w:pPr>
    </w:p>
    <w:p w14:paraId="1E039943" w14:textId="77777777" w:rsidR="00DB1FB3" w:rsidRDefault="00DB1FB3" w:rsidP="00183E3B">
      <w:pPr>
        <w:jc w:val="both"/>
        <w:rPr>
          <w:b/>
        </w:rPr>
      </w:pPr>
    </w:p>
    <w:p w14:paraId="355B6A09" w14:textId="77777777" w:rsidR="00DB1FB3" w:rsidRDefault="00DB1FB3" w:rsidP="00183E3B">
      <w:pPr>
        <w:jc w:val="both"/>
        <w:rPr>
          <w:b/>
        </w:rPr>
      </w:pPr>
    </w:p>
    <w:p w14:paraId="1D45FD1F" w14:textId="0B1B676D" w:rsidR="00183E3B" w:rsidRDefault="00183E3B" w:rsidP="00183E3B">
      <w:pPr>
        <w:jc w:val="both"/>
        <w:rPr>
          <w:b/>
        </w:rPr>
      </w:pPr>
      <w:r>
        <w:rPr>
          <w:b/>
        </w:rPr>
        <w:t>Signatures</w:t>
      </w:r>
      <w:r w:rsidR="00FA3DD5">
        <w:rPr>
          <w:b/>
        </w:rPr>
        <w:t xml:space="preserve"> of organisational leads </w:t>
      </w:r>
    </w:p>
    <w:p w14:paraId="05CF50E5" w14:textId="06DFCEC5" w:rsidR="00FA3DD5" w:rsidRDefault="00FA3DD5" w:rsidP="00183E3B">
      <w:pPr>
        <w:jc w:val="both"/>
        <w:rPr>
          <w:b/>
        </w:rPr>
      </w:pPr>
    </w:p>
    <w:tbl>
      <w:tblPr>
        <w:tblStyle w:val="TableGrid"/>
        <w:tblW w:w="0" w:type="auto"/>
        <w:tblLook w:val="04A0" w:firstRow="1" w:lastRow="0" w:firstColumn="1" w:lastColumn="0" w:noHBand="0" w:noVBand="1"/>
      </w:tblPr>
      <w:tblGrid>
        <w:gridCol w:w="1710"/>
        <w:gridCol w:w="2680"/>
        <w:gridCol w:w="2976"/>
        <w:gridCol w:w="1650"/>
      </w:tblGrid>
      <w:tr w:rsidR="00DB1FB3" w14:paraId="0416C202" w14:textId="77777777" w:rsidTr="00DB1FB3">
        <w:tc>
          <w:tcPr>
            <w:tcW w:w="1710" w:type="dxa"/>
          </w:tcPr>
          <w:p w14:paraId="74AE0DE7" w14:textId="1682C42D" w:rsidR="00DB1FB3" w:rsidRDefault="00DB1FB3" w:rsidP="00183E3B">
            <w:pPr>
              <w:jc w:val="both"/>
              <w:rPr>
                <w:b/>
              </w:rPr>
            </w:pPr>
            <w:r>
              <w:rPr>
                <w:b/>
              </w:rPr>
              <w:t xml:space="preserve">Organisation </w:t>
            </w:r>
          </w:p>
        </w:tc>
        <w:tc>
          <w:tcPr>
            <w:tcW w:w="2680" w:type="dxa"/>
          </w:tcPr>
          <w:p w14:paraId="54585924" w14:textId="2573C86E" w:rsidR="00DB1FB3" w:rsidRDefault="00DB1FB3" w:rsidP="00183E3B">
            <w:pPr>
              <w:jc w:val="both"/>
              <w:rPr>
                <w:b/>
              </w:rPr>
            </w:pPr>
            <w:r>
              <w:rPr>
                <w:b/>
              </w:rPr>
              <w:t>Name and role of organisational lead</w:t>
            </w:r>
          </w:p>
        </w:tc>
        <w:tc>
          <w:tcPr>
            <w:tcW w:w="2976" w:type="dxa"/>
          </w:tcPr>
          <w:p w14:paraId="11A00D30" w14:textId="347C85DA" w:rsidR="00DB1FB3" w:rsidRDefault="00DB1FB3" w:rsidP="00183E3B">
            <w:pPr>
              <w:jc w:val="both"/>
              <w:rPr>
                <w:b/>
              </w:rPr>
            </w:pPr>
            <w:r>
              <w:rPr>
                <w:b/>
              </w:rPr>
              <w:t>Signature of organisational lead</w:t>
            </w:r>
          </w:p>
        </w:tc>
        <w:tc>
          <w:tcPr>
            <w:tcW w:w="1650" w:type="dxa"/>
          </w:tcPr>
          <w:p w14:paraId="5C60AE97" w14:textId="3EAD18E0" w:rsidR="00DB1FB3" w:rsidRDefault="00DB1FB3" w:rsidP="00183E3B">
            <w:pPr>
              <w:jc w:val="both"/>
              <w:rPr>
                <w:b/>
              </w:rPr>
            </w:pPr>
            <w:r>
              <w:rPr>
                <w:b/>
              </w:rPr>
              <w:t>Date</w:t>
            </w:r>
          </w:p>
        </w:tc>
      </w:tr>
      <w:tr w:rsidR="00DB1FB3" w14:paraId="32548442" w14:textId="77777777" w:rsidTr="00DB1FB3">
        <w:tc>
          <w:tcPr>
            <w:tcW w:w="1710" w:type="dxa"/>
          </w:tcPr>
          <w:p w14:paraId="781D7075" w14:textId="6D7B0354" w:rsidR="00DB1FB3" w:rsidRDefault="00DB1FB3" w:rsidP="00183E3B">
            <w:pPr>
              <w:jc w:val="both"/>
              <w:rPr>
                <w:b/>
              </w:rPr>
            </w:pPr>
            <w:r>
              <w:rPr>
                <w:b/>
              </w:rPr>
              <w:t>BLMK CCG</w:t>
            </w:r>
          </w:p>
        </w:tc>
        <w:tc>
          <w:tcPr>
            <w:tcW w:w="2680" w:type="dxa"/>
          </w:tcPr>
          <w:p w14:paraId="1C703F61" w14:textId="77777777" w:rsidR="00DB1FB3" w:rsidRDefault="00DB1FB3" w:rsidP="00183E3B">
            <w:pPr>
              <w:jc w:val="both"/>
              <w:rPr>
                <w:b/>
              </w:rPr>
            </w:pPr>
          </w:p>
        </w:tc>
        <w:tc>
          <w:tcPr>
            <w:tcW w:w="2976" w:type="dxa"/>
          </w:tcPr>
          <w:p w14:paraId="1ABB3234" w14:textId="77777777" w:rsidR="00DB1FB3" w:rsidRDefault="00DB1FB3" w:rsidP="00183E3B">
            <w:pPr>
              <w:jc w:val="both"/>
              <w:rPr>
                <w:b/>
              </w:rPr>
            </w:pPr>
          </w:p>
        </w:tc>
        <w:tc>
          <w:tcPr>
            <w:tcW w:w="1650" w:type="dxa"/>
          </w:tcPr>
          <w:p w14:paraId="193C1DEB" w14:textId="4426ACAD" w:rsidR="00DB1FB3" w:rsidRDefault="00DB1FB3" w:rsidP="00183E3B">
            <w:pPr>
              <w:jc w:val="both"/>
              <w:rPr>
                <w:b/>
              </w:rPr>
            </w:pPr>
          </w:p>
        </w:tc>
      </w:tr>
      <w:tr w:rsidR="00DB1FB3" w14:paraId="1D1B6FAC" w14:textId="77777777" w:rsidTr="00DB1FB3">
        <w:tc>
          <w:tcPr>
            <w:tcW w:w="1710" w:type="dxa"/>
          </w:tcPr>
          <w:p w14:paraId="6F62A12E" w14:textId="62E10E4D" w:rsidR="00DB1FB3" w:rsidRDefault="00DB1FB3" w:rsidP="00183E3B">
            <w:pPr>
              <w:jc w:val="both"/>
              <w:rPr>
                <w:b/>
              </w:rPr>
            </w:pPr>
            <w:r>
              <w:rPr>
                <w:b/>
              </w:rPr>
              <w:t>BBC</w:t>
            </w:r>
          </w:p>
        </w:tc>
        <w:tc>
          <w:tcPr>
            <w:tcW w:w="2680" w:type="dxa"/>
          </w:tcPr>
          <w:p w14:paraId="35CE4D4F" w14:textId="77777777" w:rsidR="00DB1FB3" w:rsidRDefault="00DB1FB3" w:rsidP="00183E3B">
            <w:pPr>
              <w:jc w:val="both"/>
              <w:rPr>
                <w:b/>
              </w:rPr>
            </w:pPr>
          </w:p>
        </w:tc>
        <w:tc>
          <w:tcPr>
            <w:tcW w:w="2976" w:type="dxa"/>
          </w:tcPr>
          <w:p w14:paraId="7FE4D91D" w14:textId="77777777" w:rsidR="00DB1FB3" w:rsidRDefault="00DB1FB3" w:rsidP="00183E3B">
            <w:pPr>
              <w:jc w:val="both"/>
              <w:rPr>
                <w:b/>
              </w:rPr>
            </w:pPr>
          </w:p>
        </w:tc>
        <w:tc>
          <w:tcPr>
            <w:tcW w:w="1650" w:type="dxa"/>
          </w:tcPr>
          <w:p w14:paraId="4678A33F" w14:textId="1A81C810" w:rsidR="00DB1FB3" w:rsidRDefault="00DB1FB3" w:rsidP="00183E3B">
            <w:pPr>
              <w:jc w:val="both"/>
              <w:rPr>
                <w:b/>
              </w:rPr>
            </w:pPr>
          </w:p>
        </w:tc>
      </w:tr>
      <w:tr w:rsidR="00DB1FB3" w14:paraId="3BD04D9F" w14:textId="77777777" w:rsidTr="00DB1FB3">
        <w:tc>
          <w:tcPr>
            <w:tcW w:w="1710" w:type="dxa"/>
          </w:tcPr>
          <w:p w14:paraId="4097CD69" w14:textId="335068CB" w:rsidR="00DB1FB3" w:rsidRDefault="00DB1FB3" w:rsidP="00183E3B">
            <w:pPr>
              <w:jc w:val="both"/>
              <w:rPr>
                <w:b/>
              </w:rPr>
            </w:pPr>
            <w:r>
              <w:rPr>
                <w:b/>
              </w:rPr>
              <w:t>CBC</w:t>
            </w:r>
          </w:p>
        </w:tc>
        <w:tc>
          <w:tcPr>
            <w:tcW w:w="2680" w:type="dxa"/>
          </w:tcPr>
          <w:p w14:paraId="1AB00A44" w14:textId="77777777" w:rsidR="00DB1FB3" w:rsidRDefault="00DB1FB3" w:rsidP="00183E3B">
            <w:pPr>
              <w:jc w:val="both"/>
              <w:rPr>
                <w:b/>
              </w:rPr>
            </w:pPr>
          </w:p>
        </w:tc>
        <w:tc>
          <w:tcPr>
            <w:tcW w:w="2976" w:type="dxa"/>
          </w:tcPr>
          <w:p w14:paraId="46D17B35" w14:textId="77777777" w:rsidR="00DB1FB3" w:rsidRDefault="00DB1FB3" w:rsidP="00183E3B">
            <w:pPr>
              <w:jc w:val="both"/>
              <w:rPr>
                <w:b/>
              </w:rPr>
            </w:pPr>
          </w:p>
        </w:tc>
        <w:tc>
          <w:tcPr>
            <w:tcW w:w="1650" w:type="dxa"/>
          </w:tcPr>
          <w:p w14:paraId="6E86935D" w14:textId="096A1C6F" w:rsidR="00DB1FB3" w:rsidRDefault="00DB1FB3" w:rsidP="00183E3B">
            <w:pPr>
              <w:jc w:val="both"/>
              <w:rPr>
                <w:b/>
              </w:rPr>
            </w:pPr>
          </w:p>
        </w:tc>
      </w:tr>
      <w:tr w:rsidR="00DB1FB3" w14:paraId="289A9588" w14:textId="77777777" w:rsidTr="00DB1FB3">
        <w:tc>
          <w:tcPr>
            <w:tcW w:w="1710" w:type="dxa"/>
          </w:tcPr>
          <w:p w14:paraId="413EA9E6" w14:textId="64EC256E" w:rsidR="00DB1FB3" w:rsidRDefault="00DB1FB3" w:rsidP="00183E3B">
            <w:pPr>
              <w:jc w:val="both"/>
              <w:rPr>
                <w:b/>
              </w:rPr>
            </w:pPr>
            <w:r>
              <w:rPr>
                <w:b/>
              </w:rPr>
              <w:t>LBC</w:t>
            </w:r>
          </w:p>
        </w:tc>
        <w:tc>
          <w:tcPr>
            <w:tcW w:w="2680" w:type="dxa"/>
          </w:tcPr>
          <w:p w14:paraId="1C08ADEE" w14:textId="77777777" w:rsidR="00DB1FB3" w:rsidRDefault="00DB1FB3" w:rsidP="00183E3B">
            <w:pPr>
              <w:jc w:val="both"/>
              <w:rPr>
                <w:b/>
              </w:rPr>
            </w:pPr>
          </w:p>
        </w:tc>
        <w:tc>
          <w:tcPr>
            <w:tcW w:w="2976" w:type="dxa"/>
          </w:tcPr>
          <w:p w14:paraId="0DE66975" w14:textId="77777777" w:rsidR="00DB1FB3" w:rsidRDefault="00DB1FB3" w:rsidP="00183E3B">
            <w:pPr>
              <w:jc w:val="both"/>
              <w:rPr>
                <w:b/>
              </w:rPr>
            </w:pPr>
          </w:p>
        </w:tc>
        <w:tc>
          <w:tcPr>
            <w:tcW w:w="1650" w:type="dxa"/>
          </w:tcPr>
          <w:p w14:paraId="140540FB" w14:textId="6D707286" w:rsidR="00DB1FB3" w:rsidRDefault="00DB1FB3" w:rsidP="00183E3B">
            <w:pPr>
              <w:jc w:val="both"/>
              <w:rPr>
                <w:b/>
              </w:rPr>
            </w:pPr>
          </w:p>
        </w:tc>
      </w:tr>
      <w:tr w:rsidR="00DB1FB3" w14:paraId="672F16A7" w14:textId="77777777" w:rsidTr="00DB1FB3">
        <w:tc>
          <w:tcPr>
            <w:tcW w:w="1710" w:type="dxa"/>
          </w:tcPr>
          <w:p w14:paraId="4D674CA9" w14:textId="20294C2C" w:rsidR="00DB1FB3" w:rsidRDefault="00DB1FB3" w:rsidP="00183E3B">
            <w:pPr>
              <w:jc w:val="both"/>
              <w:rPr>
                <w:b/>
              </w:rPr>
            </w:pPr>
            <w:r>
              <w:rPr>
                <w:b/>
              </w:rPr>
              <w:t>ELFT</w:t>
            </w:r>
          </w:p>
        </w:tc>
        <w:tc>
          <w:tcPr>
            <w:tcW w:w="2680" w:type="dxa"/>
          </w:tcPr>
          <w:p w14:paraId="0EF4C976" w14:textId="77777777" w:rsidR="00DB1FB3" w:rsidRDefault="00DB1FB3" w:rsidP="00183E3B">
            <w:pPr>
              <w:jc w:val="both"/>
              <w:rPr>
                <w:b/>
              </w:rPr>
            </w:pPr>
          </w:p>
        </w:tc>
        <w:tc>
          <w:tcPr>
            <w:tcW w:w="2976" w:type="dxa"/>
          </w:tcPr>
          <w:p w14:paraId="4D719976" w14:textId="77777777" w:rsidR="00DB1FB3" w:rsidRDefault="00DB1FB3" w:rsidP="00183E3B">
            <w:pPr>
              <w:jc w:val="both"/>
              <w:rPr>
                <w:b/>
              </w:rPr>
            </w:pPr>
          </w:p>
        </w:tc>
        <w:tc>
          <w:tcPr>
            <w:tcW w:w="1650" w:type="dxa"/>
          </w:tcPr>
          <w:p w14:paraId="5FE17414" w14:textId="5B685AD6" w:rsidR="00DB1FB3" w:rsidRDefault="00DB1FB3" w:rsidP="00183E3B">
            <w:pPr>
              <w:jc w:val="both"/>
              <w:rPr>
                <w:b/>
              </w:rPr>
            </w:pPr>
          </w:p>
        </w:tc>
      </w:tr>
      <w:tr w:rsidR="00DB1FB3" w14:paraId="52A5AF91" w14:textId="77777777" w:rsidTr="00DB1FB3">
        <w:tc>
          <w:tcPr>
            <w:tcW w:w="1710" w:type="dxa"/>
          </w:tcPr>
          <w:p w14:paraId="1484FA62" w14:textId="17777AA5" w:rsidR="00DB1FB3" w:rsidRDefault="00DB1FB3" w:rsidP="00183E3B">
            <w:pPr>
              <w:jc w:val="both"/>
              <w:rPr>
                <w:b/>
              </w:rPr>
            </w:pPr>
            <w:r>
              <w:rPr>
                <w:b/>
              </w:rPr>
              <w:t xml:space="preserve">Bedfordshire Police </w:t>
            </w:r>
          </w:p>
        </w:tc>
        <w:tc>
          <w:tcPr>
            <w:tcW w:w="2680" w:type="dxa"/>
          </w:tcPr>
          <w:p w14:paraId="4C8642CA" w14:textId="77777777" w:rsidR="00DB1FB3" w:rsidRDefault="00DB1FB3" w:rsidP="00183E3B">
            <w:pPr>
              <w:jc w:val="both"/>
              <w:rPr>
                <w:b/>
              </w:rPr>
            </w:pPr>
          </w:p>
        </w:tc>
        <w:tc>
          <w:tcPr>
            <w:tcW w:w="2976" w:type="dxa"/>
          </w:tcPr>
          <w:p w14:paraId="4F6A87E0" w14:textId="77777777" w:rsidR="00DB1FB3" w:rsidRDefault="00DB1FB3" w:rsidP="00183E3B">
            <w:pPr>
              <w:jc w:val="both"/>
              <w:rPr>
                <w:b/>
              </w:rPr>
            </w:pPr>
          </w:p>
        </w:tc>
        <w:tc>
          <w:tcPr>
            <w:tcW w:w="1650" w:type="dxa"/>
          </w:tcPr>
          <w:p w14:paraId="55BD1A45" w14:textId="1A1915EB" w:rsidR="00DB1FB3" w:rsidRDefault="00DB1FB3" w:rsidP="00183E3B">
            <w:pPr>
              <w:jc w:val="both"/>
              <w:rPr>
                <w:b/>
              </w:rPr>
            </w:pPr>
          </w:p>
        </w:tc>
      </w:tr>
      <w:tr w:rsidR="00DB1FB3" w14:paraId="2F47D377" w14:textId="77777777" w:rsidTr="00DB1FB3">
        <w:tc>
          <w:tcPr>
            <w:tcW w:w="1710" w:type="dxa"/>
          </w:tcPr>
          <w:p w14:paraId="394D3A19" w14:textId="5DC68A9C" w:rsidR="00DB1FB3" w:rsidRDefault="00DB1FB3" w:rsidP="00183E3B">
            <w:pPr>
              <w:jc w:val="both"/>
              <w:rPr>
                <w:b/>
              </w:rPr>
            </w:pPr>
            <w:r>
              <w:rPr>
                <w:b/>
              </w:rPr>
              <w:t>EEAST</w:t>
            </w:r>
          </w:p>
        </w:tc>
        <w:tc>
          <w:tcPr>
            <w:tcW w:w="2680" w:type="dxa"/>
          </w:tcPr>
          <w:p w14:paraId="62BAA48D" w14:textId="77777777" w:rsidR="00DB1FB3" w:rsidRDefault="00DB1FB3" w:rsidP="00183E3B">
            <w:pPr>
              <w:jc w:val="both"/>
              <w:rPr>
                <w:b/>
              </w:rPr>
            </w:pPr>
          </w:p>
        </w:tc>
        <w:tc>
          <w:tcPr>
            <w:tcW w:w="2976" w:type="dxa"/>
          </w:tcPr>
          <w:p w14:paraId="190EA30D" w14:textId="77777777" w:rsidR="00DB1FB3" w:rsidRDefault="00DB1FB3" w:rsidP="00183E3B">
            <w:pPr>
              <w:jc w:val="both"/>
              <w:rPr>
                <w:b/>
              </w:rPr>
            </w:pPr>
          </w:p>
        </w:tc>
        <w:tc>
          <w:tcPr>
            <w:tcW w:w="1650" w:type="dxa"/>
          </w:tcPr>
          <w:p w14:paraId="2D479C66" w14:textId="44EB7C5C" w:rsidR="00DB1FB3" w:rsidRDefault="00DB1FB3" w:rsidP="00183E3B">
            <w:pPr>
              <w:jc w:val="both"/>
              <w:rPr>
                <w:b/>
              </w:rPr>
            </w:pPr>
          </w:p>
        </w:tc>
      </w:tr>
    </w:tbl>
    <w:p w14:paraId="01BED6FE" w14:textId="77777777" w:rsidR="00FA3DD5" w:rsidRPr="00C2287F" w:rsidRDefault="00FA3DD5" w:rsidP="00183E3B">
      <w:pPr>
        <w:jc w:val="both"/>
        <w:rPr>
          <w:b/>
        </w:rPr>
      </w:pPr>
    </w:p>
    <w:p w14:paraId="210C4FE7" w14:textId="77777777" w:rsidR="00183E3B" w:rsidRPr="00560E6F" w:rsidRDefault="00183E3B" w:rsidP="00183E3B">
      <w:pPr>
        <w:jc w:val="both"/>
        <w:rPr>
          <w:b/>
        </w:rPr>
      </w:pPr>
    </w:p>
    <w:p w14:paraId="706208E3" w14:textId="77777777" w:rsidR="00183E3B" w:rsidRDefault="00183E3B" w:rsidP="00183E3B">
      <w:pPr>
        <w:jc w:val="both"/>
      </w:pPr>
    </w:p>
    <w:p w14:paraId="2C5220AE" w14:textId="77777777" w:rsidR="00114B6A" w:rsidRDefault="00114B6A"/>
    <w:sectPr w:rsidR="00114B6A">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6E5E3" w14:textId="77777777" w:rsidR="004D79DF" w:rsidRDefault="004D79DF" w:rsidP="001A4E50">
      <w:pPr>
        <w:spacing w:after="0" w:line="240" w:lineRule="auto"/>
      </w:pPr>
      <w:r>
        <w:separator/>
      </w:r>
    </w:p>
  </w:endnote>
  <w:endnote w:type="continuationSeparator" w:id="0">
    <w:p w14:paraId="7619747D" w14:textId="77777777" w:rsidR="004D79DF" w:rsidRDefault="004D79DF" w:rsidP="001A4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4D9A9" w14:textId="77777777" w:rsidR="004D79DF" w:rsidRDefault="004D79DF" w:rsidP="001A4E50">
      <w:pPr>
        <w:spacing w:after="0" w:line="240" w:lineRule="auto"/>
      </w:pPr>
      <w:r>
        <w:separator/>
      </w:r>
    </w:p>
  </w:footnote>
  <w:footnote w:type="continuationSeparator" w:id="0">
    <w:p w14:paraId="277DB2DB" w14:textId="77777777" w:rsidR="004D79DF" w:rsidRDefault="004D79DF" w:rsidP="001A4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80BC2" w14:textId="5685AEAD" w:rsidR="001A4E50" w:rsidRDefault="001A4E50">
    <w:pPr>
      <w:pStyle w:val="Header"/>
    </w:pPr>
    <w:r>
      <w:rPr>
        <w:noProof/>
        <w:lang w:eastAsia="en-GB"/>
      </w:rPr>
      <w:drawing>
        <wp:inline distT="0" distB="0" distL="0" distR="0" wp14:anchorId="618B04DA" wp14:editId="7D40F028">
          <wp:extent cx="5731510" cy="774065"/>
          <wp:effectExtent l="0" t="0" r="2540" b="698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740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50482"/>
    <w:multiLevelType w:val="hybridMultilevel"/>
    <w:tmpl w:val="71707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BD5145"/>
    <w:multiLevelType w:val="hybridMultilevel"/>
    <w:tmpl w:val="F5EC1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744734"/>
    <w:multiLevelType w:val="hybridMultilevel"/>
    <w:tmpl w:val="A566B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B92A21"/>
    <w:multiLevelType w:val="hybridMultilevel"/>
    <w:tmpl w:val="E56C1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5278866">
    <w:abstractNumId w:val="0"/>
  </w:num>
  <w:num w:numId="2" w16cid:durableId="159321003">
    <w:abstractNumId w:val="1"/>
  </w:num>
  <w:num w:numId="3" w16cid:durableId="673609281">
    <w:abstractNumId w:val="3"/>
  </w:num>
  <w:num w:numId="4" w16cid:durableId="1255285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E3B"/>
    <w:rsid w:val="00092080"/>
    <w:rsid w:val="00114B6A"/>
    <w:rsid w:val="00183E3B"/>
    <w:rsid w:val="001A4E50"/>
    <w:rsid w:val="002354FE"/>
    <w:rsid w:val="0026654B"/>
    <w:rsid w:val="00275C55"/>
    <w:rsid w:val="002C476E"/>
    <w:rsid w:val="00427739"/>
    <w:rsid w:val="00454659"/>
    <w:rsid w:val="004D79DF"/>
    <w:rsid w:val="0053763D"/>
    <w:rsid w:val="006B59BB"/>
    <w:rsid w:val="007775AA"/>
    <w:rsid w:val="00840EC2"/>
    <w:rsid w:val="00DB1FB3"/>
    <w:rsid w:val="00DC2B1F"/>
    <w:rsid w:val="00E361C3"/>
    <w:rsid w:val="00FA3D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06D0BE"/>
  <w15:chartTrackingRefBased/>
  <w15:docId w15:val="{D703F6E7-224D-4542-AAE3-709485783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E3B"/>
    <w:pPr>
      <w:spacing w:after="200"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183E3B"/>
    <w:pPr>
      <w:ind w:left="720"/>
      <w:contextualSpacing/>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rsid w:val="00183E3B"/>
    <w:rPr>
      <w:rFonts w:ascii="Arial" w:hAnsi="Arial"/>
      <w:sz w:val="24"/>
    </w:rPr>
  </w:style>
  <w:style w:type="paragraph" w:styleId="Header">
    <w:name w:val="header"/>
    <w:basedOn w:val="Normal"/>
    <w:link w:val="HeaderChar"/>
    <w:uiPriority w:val="99"/>
    <w:unhideWhenUsed/>
    <w:rsid w:val="001A4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4E50"/>
    <w:rPr>
      <w:rFonts w:ascii="Arial" w:hAnsi="Arial"/>
      <w:sz w:val="24"/>
    </w:rPr>
  </w:style>
  <w:style w:type="paragraph" w:styleId="Footer">
    <w:name w:val="footer"/>
    <w:basedOn w:val="Normal"/>
    <w:link w:val="FooterChar"/>
    <w:uiPriority w:val="99"/>
    <w:unhideWhenUsed/>
    <w:rsid w:val="001A4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4E50"/>
    <w:rPr>
      <w:rFonts w:ascii="Arial" w:hAnsi="Arial"/>
      <w:sz w:val="24"/>
    </w:rPr>
  </w:style>
  <w:style w:type="table" w:styleId="TableGrid">
    <w:name w:val="Table Grid"/>
    <w:basedOn w:val="TableNormal"/>
    <w:uiPriority w:val="39"/>
    <w:rsid w:val="00DB1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Word_Document.doc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Box Migration" ma:contentTypeID="0x010100941DCE439507BF419A06F92B5822A32800822430AFAD5750418468BE664D573F8B" ma:contentTypeVersion="13" ma:contentTypeDescription="CT for documents migrated from Box to SP" ma:contentTypeScope="" ma:versionID="ca9a96c369c2e5d21f2d41de7f8fe212">
  <xsd:schema xmlns:xsd="http://www.w3.org/2001/XMLSchema" xmlns:xs="http://www.w3.org/2001/XMLSchema" xmlns:p="http://schemas.microsoft.com/office/2006/metadata/properties" xmlns:ns2="fef0dcf7-c58a-411d-b11e-e897dc708f21" xmlns:ns3="d215d93e-cb3f-4a6e-b765-92d410ec0eae" targetNamespace="http://schemas.microsoft.com/office/2006/metadata/properties" ma:root="true" ma:fieldsID="bf540ff5e68341e8aa9bf1461dd90f92" ns2:_="" ns3:_="">
    <xsd:import namespace="fef0dcf7-c58a-411d-b11e-e897dc708f21"/>
    <xsd:import namespace="d215d93e-cb3f-4a6e-b765-92d410ec0eae"/>
    <xsd:element name="properties">
      <xsd:complexType>
        <xsd:sequence>
          <xsd:element name="documentManagement">
            <xsd:complexType>
              <xsd:all>
                <xsd:element ref="ns2:BoxCreatedName" minOccurs="0"/>
                <xsd:element ref="ns2:BoxComments" minOccurs="0"/>
                <xsd:element ref="ns2:BoxModifiedName" minOccurs="0"/>
                <xsd:element ref="ns2:BoxNo" minOccurs="0"/>
                <xsd:element ref="ns2:BoxTasks" minOccurs="0"/>
                <xsd:element ref="ns2:BoxVersionNo" minOccurs="0"/>
                <xsd:element ref="ns2:BoxPath"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0dcf7-c58a-411d-b11e-e897dc708f21" elementFormDefault="qualified">
    <xsd:import namespace="http://schemas.microsoft.com/office/2006/documentManagement/types"/>
    <xsd:import namespace="http://schemas.microsoft.com/office/infopath/2007/PartnerControls"/>
    <xsd:element name="BoxCreatedName" ma:index="8" nillable="true" ma:displayName="Box Created Name" ma:internalName="BoxCreatedName">
      <xsd:simpleType>
        <xsd:restriction base="dms:Text">
          <xsd:maxLength value="255"/>
        </xsd:restriction>
      </xsd:simpleType>
    </xsd:element>
    <xsd:element name="BoxComments" ma:index="9" nillable="true" ma:displayName="Box Comments" ma:internalName="BoxComments">
      <xsd:simpleType>
        <xsd:restriction base="dms:Note">
          <xsd:maxLength value="255"/>
        </xsd:restriction>
      </xsd:simpleType>
    </xsd:element>
    <xsd:element name="BoxModifiedName" ma:index="10" nillable="true" ma:displayName="Box Modified Name" ma:internalName="BoxModifiedName">
      <xsd:simpleType>
        <xsd:restriction base="dms:Text">
          <xsd:maxLength value="255"/>
        </xsd:restriction>
      </xsd:simpleType>
    </xsd:element>
    <xsd:element name="BoxNo" ma:index="11" nillable="true" ma:displayName="Box No" ma:internalName="BoxNo">
      <xsd:simpleType>
        <xsd:restriction base="dms:Text">
          <xsd:maxLength value="255"/>
        </xsd:restriction>
      </xsd:simpleType>
    </xsd:element>
    <xsd:element name="BoxTasks" ma:index="12" nillable="true" ma:displayName="Box Tasks" ma:internalName="BoxTasks">
      <xsd:simpleType>
        <xsd:restriction base="dms:Note">
          <xsd:maxLength value="255"/>
        </xsd:restriction>
      </xsd:simpleType>
    </xsd:element>
    <xsd:element name="BoxVersionNo" ma:index="13" nillable="true" ma:displayName="Box Version No" ma:internalName="BoxVersionNo">
      <xsd:simpleType>
        <xsd:restriction base="dms:Text">
          <xsd:maxLength value="255"/>
        </xsd:restriction>
      </xsd:simpleType>
    </xsd:element>
    <xsd:element name="BoxPath" ma:index="14" nillable="true" ma:displayName="Box Path" ma:internalName="Box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15d93e-cb3f-4a6e-b765-92d410ec0eae"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dexed="true"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34b6a5-0dea-4de5-b959-8704a0ef8b02" ContentTypeId="0x010100941DCE439507BF419A06F92B5822A328"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d215d93e-cb3f-4a6e-b765-92d410ec0eae">TNZWZMSFFPP5-1955619323-79841</_dlc_DocId>
    <_dlc_DocIdUrl xmlns="d215d93e-cb3f-4a6e-b765-92d410ec0eae">
      <Url>https://centralbedfordshirecouncil.sharepoint.com/sites/SCHHResources/_layouts/15/DocIdRedir.aspx?ID=TNZWZMSFFPP5-1955619323-79841</Url>
      <Description>TNZWZMSFFPP5-1955619323-79841</Description>
    </_dlc_DocIdUrl>
    <BoxPath xmlns="fef0dcf7-c58a-411d-b11e-e897dc708f21" xsi:nil="true"/>
    <BoxModifiedName xmlns="fef0dcf7-c58a-411d-b11e-e897dc708f21">Elizabeth.Munday3@centralbedfordshire.gov.uk|16-11-2021 10:14:47</BoxModifiedName>
    <BoxNo xmlns="fef0dcf7-c58a-411d-b11e-e897dc708f21">885391215730</BoxNo>
    <BoxVersionNo xmlns="fef0dcf7-c58a-411d-b11e-e897dc708f21">1</BoxVersionNo>
    <BoxTasks xmlns="fef0dcf7-c58a-411d-b11e-e897dc708f21" xsi:nil="true"/>
    <BoxCreatedName xmlns="fef0dcf7-c58a-411d-b11e-e897dc708f21">Elizabeth.Munday3@centralbedfordshire.gov.uk|16-11-2021 10:14:47</BoxCreatedName>
    <BoxComments xmlns="fef0dcf7-c58a-411d-b11e-e897dc708f21"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E2B6D7-257A-49F0-A1FF-BCF7F8820129}">
  <ds:schemaRefs>
    <ds:schemaRef ds:uri="http://schemas.microsoft.com/sharepoint/events"/>
  </ds:schemaRefs>
</ds:datastoreItem>
</file>

<file path=customXml/itemProps2.xml><?xml version="1.0" encoding="utf-8"?>
<ds:datastoreItem xmlns:ds="http://schemas.openxmlformats.org/officeDocument/2006/customXml" ds:itemID="{92E44F95-055F-4995-8224-C73A8B193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f0dcf7-c58a-411d-b11e-e897dc708f21"/>
    <ds:schemaRef ds:uri="d215d93e-cb3f-4a6e-b765-92d410ec0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38DBB0-59E8-4D3A-BE0B-2287CB75FF5C}">
  <ds:schemaRefs>
    <ds:schemaRef ds:uri="Microsoft.SharePoint.Taxonomy.ContentTypeSync"/>
  </ds:schemaRefs>
</ds:datastoreItem>
</file>

<file path=customXml/itemProps4.xml><?xml version="1.0" encoding="utf-8"?>
<ds:datastoreItem xmlns:ds="http://schemas.openxmlformats.org/officeDocument/2006/customXml" ds:itemID="{839F0CCC-10E3-43BF-B99D-710A9CC454DD}">
  <ds:schemaRefs>
    <ds:schemaRef ds:uri="http://purl.org/dc/terms/"/>
    <ds:schemaRef ds:uri="http://schemas.microsoft.com/office/2006/documentManagement/types"/>
    <ds:schemaRef ds:uri="d215d93e-cb3f-4a6e-b765-92d410ec0eae"/>
    <ds:schemaRef ds:uri="http://purl.org/dc/elements/1.1/"/>
    <ds:schemaRef ds:uri="http://schemas.openxmlformats.org/package/2006/metadata/core-properties"/>
    <ds:schemaRef ds:uri="http://schemas.microsoft.com/office/infopath/2007/PartnerControls"/>
    <ds:schemaRef ds:uri="fef0dcf7-c58a-411d-b11e-e897dc708f2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D5C00FF6-2E77-4050-8EED-04E3F732CA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CBC</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Oatham</dc:creator>
  <cp:keywords/>
  <dc:description/>
  <cp:lastModifiedBy>Caroline Tate</cp:lastModifiedBy>
  <cp:revision>2</cp:revision>
  <dcterms:created xsi:type="dcterms:W3CDTF">2024-09-27T11:06:00Z</dcterms:created>
  <dcterms:modified xsi:type="dcterms:W3CDTF">2024-09-27T11:06:00Z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0x010100941DCE439507BF419A06F92B5822A32800822430AFAD5750418468BE664D573F8B</vt:lpwstr>
  </property>
  <property fmtid="{D5CDD505-2E9C-101B-9397-08002B2CF9AE}" pid="3" name="_dlc_DocIdItemGuid">
    <vt:lpwstr>b5837a54-1a9b-42ce-b123-c5606a989a30</vt:lpwstr>
  </property>
  <property fmtid="{D5CDD505-2E9C-101B-9397-08002B2CF9AE}" pid="4" name="Order">
    <vt:r8>7167200</vt:r8>
  </property>
  <property fmtid="{D5CDD505-2E9C-101B-9397-08002B2CF9AE}" pid="5" name="BoxNo">
    <vt:lpwstr>885391215730</vt:lpwstr>
  </property>
  <property fmtid="{D5CDD505-2E9C-101B-9397-08002B2CF9AE}" pid="6" name="_ExtendedDescription">
    <vt:lpwstr/>
  </property>
  <property fmtid="{D5CDD505-2E9C-101B-9397-08002B2CF9AE}" pid="7" name="BoxCreatedName">
    <vt:lpwstr>Elizabeth.Munday3@centralbedfordshire.gov.uk|16-11-2021 10:14:47</vt:lpwstr>
  </property>
  <property fmtid="{D5CDD505-2E9C-101B-9397-08002B2CF9AE}" pid="8" name="TriggerFlowInfo">
    <vt:lpwstr/>
  </property>
  <property fmtid="{D5CDD505-2E9C-101B-9397-08002B2CF9AE}" pid="9" name="ComplianceAssetId">
    <vt:lpwstr/>
  </property>
  <property fmtid="{D5CDD505-2E9C-101B-9397-08002B2CF9AE}" pid="10" name="BoxVersionNo">
    <vt:lpwstr>1</vt:lpwstr>
  </property>
  <property fmtid="{D5CDD505-2E9C-101B-9397-08002B2CF9AE}" pid="11" name="BoxModifiedName">
    <vt:lpwstr>Elizabeth.Munday3@centralbedfordshire.gov.uk|16-11-2021 10:14:47</vt:lpwstr>
  </property>
  <property fmtid="{D5CDD505-2E9C-101B-9397-08002B2CF9AE}" pid="12" name="MediaServiceImageTags">
    <vt:lpwstr/>
  </property>
  <property fmtid="{D5CDD505-2E9C-101B-9397-08002B2CF9AE}" pid="13" name="SharedWithUsers">
    <vt:lpwstr/>
  </property>
  <property fmtid="{D5CDD505-2E9C-101B-9397-08002B2CF9AE}" pid="14" name="lcf76f155ced4ddcb4097134ff3c332f">
    <vt:lpwstr/>
  </property>
  <property fmtid="{D5CDD505-2E9C-101B-9397-08002B2CF9AE}" pid="15" name="TaxCatchAll">
    <vt:lpwstr/>
  </property>
</Properties>
</file>