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D11D3" w14:textId="34982461" w:rsidR="00E50931" w:rsidRPr="003B487B" w:rsidRDefault="00E50931" w:rsidP="00E50931">
      <w:pPr>
        <w:pStyle w:val="Heading2"/>
        <w:ind w:left="1440" w:hanging="1440"/>
        <w:rPr>
          <w:rFonts w:asciiTheme="minorHAnsi" w:hAnsiTheme="minorHAnsi" w:cstheme="minorHAnsi"/>
          <w:b/>
          <w:bCs/>
          <w:sz w:val="28"/>
        </w:rPr>
      </w:pPr>
      <w:bookmarkStart w:id="0" w:name="_Toc532218723"/>
      <w:r w:rsidRPr="003B487B">
        <w:rPr>
          <w:rFonts w:asciiTheme="minorHAnsi" w:hAnsiTheme="minorHAnsi" w:cstheme="minorHAnsi"/>
          <w:b/>
          <w:bCs/>
          <w:sz w:val="28"/>
        </w:rPr>
        <w:t>Appendix 1:</w:t>
      </w:r>
      <w:r w:rsidRPr="003B487B">
        <w:rPr>
          <w:rFonts w:asciiTheme="minorHAnsi" w:hAnsiTheme="minorHAnsi" w:cstheme="minorHAnsi"/>
          <w:b/>
          <w:bCs/>
          <w:sz w:val="28"/>
        </w:rPr>
        <w:tab/>
        <w:t>Telephone Numbers for Police: Advice &amp; Consultation Regarding Detention under Section 136</w:t>
      </w:r>
      <w:bookmarkEnd w:id="0"/>
    </w:p>
    <w:p w14:paraId="41D6909A" w14:textId="53F55E6C" w:rsidR="00E50931" w:rsidRPr="00E50931" w:rsidRDefault="00E50931" w:rsidP="00E50931">
      <w:r>
        <w:t xml:space="preserve">                                              </w:t>
      </w:r>
      <w:r>
        <w:tab/>
      </w:r>
      <w:r>
        <w:tab/>
        <w:t xml:space="preserve">          </w:t>
      </w:r>
    </w:p>
    <w:p w14:paraId="57CB0711" w14:textId="77777777" w:rsidR="00E50931" w:rsidRPr="005139EA" w:rsidRDefault="00E50931" w:rsidP="00E50931"/>
    <w:tbl>
      <w:tblPr>
        <w:tblStyle w:val="TableGrid"/>
        <w:tblW w:w="9639" w:type="dxa"/>
        <w:tblInd w:w="-5" w:type="dxa"/>
        <w:tblLook w:val="04A0" w:firstRow="1" w:lastRow="0" w:firstColumn="1" w:lastColumn="0" w:noHBand="0" w:noVBand="1"/>
      </w:tblPr>
      <w:tblGrid>
        <w:gridCol w:w="5245"/>
        <w:gridCol w:w="4394"/>
      </w:tblGrid>
      <w:tr w:rsidR="00E50931" w:rsidRPr="000C6383" w14:paraId="52D1C3EE" w14:textId="77777777" w:rsidTr="00314BFB">
        <w:tc>
          <w:tcPr>
            <w:tcW w:w="5245" w:type="dxa"/>
            <w:shd w:val="clear" w:color="auto" w:fill="808080" w:themeFill="text1" w:themeFillTint="7F"/>
          </w:tcPr>
          <w:p w14:paraId="22DB04F3" w14:textId="77777777" w:rsidR="00E50931" w:rsidRPr="00616A06" w:rsidRDefault="00E50931" w:rsidP="00314BFB">
            <w:pPr>
              <w:spacing w:before="60" w:after="60"/>
              <w:rPr>
                <w:b/>
                <w:color w:val="FFFFFF" w:themeColor="background1"/>
                <w:sz w:val="22"/>
                <w:szCs w:val="22"/>
              </w:rPr>
            </w:pPr>
            <w:r w:rsidRPr="00616A06">
              <w:rPr>
                <w:b/>
                <w:color w:val="FFFFFF" w:themeColor="background1"/>
                <w:sz w:val="22"/>
                <w:szCs w:val="22"/>
              </w:rPr>
              <w:t>Time and Team</w:t>
            </w:r>
          </w:p>
        </w:tc>
        <w:tc>
          <w:tcPr>
            <w:tcW w:w="4394" w:type="dxa"/>
            <w:shd w:val="clear" w:color="auto" w:fill="808080" w:themeFill="text1" w:themeFillTint="7F"/>
          </w:tcPr>
          <w:p w14:paraId="475995B9" w14:textId="77777777" w:rsidR="00E50931" w:rsidRPr="00616A06" w:rsidRDefault="00E50931" w:rsidP="00314BFB">
            <w:pPr>
              <w:spacing w:before="60" w:after="60"/>
              <w:rPr>
                <w:b/>
                <w:color w:val="FFFFFF" w:themeColor="background1"/>
                <w:sz w:val="22"/>
                <w:szCs w:val="22"/>
              </w:rPr>
            </w:pPr>
            <w:r w:rsidRPr="00616A06">
              <w:rPr>
                <w:b/>
                <w:color w:val="FFFFFF" w:themeColor="background1"/>
                <w:sz w:val="22"/>
                <w:szCs w:val="22"/>
              </w:rPr>
              <w:t xml:space="preserve">Telephone number </w:t>
            </w:r>
          </w:p>
        </w:tc>
      </w:tr>
      <w:tr w:rsidR="00E50931" w:rsidRPr="005139EA" w14:paraId="64F543FA" w14:textId="77777777" w:rsidTr="00314BFB">
        <w:tc>
          <w:tcPr>
            <w:tcW w:w="5245" w:type="dxa"/>
          </w:tcPr>
          <w:p w14:paraId="25EA8C1A" w14:textId="77777777" w:rsidR="0010285B" w:rsidRDefault="00E50931" w:rsidP="00E50931">
            <w:pPr>
              <w:spacing w:before="120" w:after="120"/>
              <w:rPr>
                <w:i/>
                <w:iCs/>
                <w:sz w:val="22"/>
                <w:szCs w:val="22"/>
              </w:rPr>
            </w:pPr>
            <w:r>
              <w:rPr>
                <w:b/>
                <w:bCs/>
                <w:sz w:val="22"/>
                <w:szCs w:val="22"/>
              </w:rPr>
              <w:t>1</w:t>
            </w:r>
            <w:r w:rsidR="00821641">
              <w:rPr>
                <w:b/>
                <w:bCs/>
                <w:sz w:val="22"/>
                <w:szCs w:val="22"/>
              </w:rPr>
              <w:t>3</w:t>
            </w:r>
            <w:r>
              <w:rPr>
                <w:b/>
                <w:bCs/>
                <w:sz w:val="22"/>
                <w:szCs w:val="22"/>
              </w:rPr>
              <w:t xml:space="preserve">.00 </w:t>
            </w:r>
            <w:r w:rsidRPr="148C76D6">
              <w:rPr>
                <w:b/>
                <w:bCs/>
                <w:sz w:val="22"/>
                <w:szCs w:val="22"/>
              </w:rPr>
              <w:t>– 23.00</w:t>
            </w:r>
            <w:r>
              <w:rPr>
                <w:b/>
                <w:bCs/>
                <w:sz w:val="22"/>
                <w:szCs w:val="22"/>
              </w:rPr>
              <w:t>,</w:t>
            </w:r>
            <w:r w:rsidRPr="148C76D6">
              <w:rPr>
                <w:b/>
                <w:bCs/>
                <w:sz w:val="22"/>
                <w:szCs w:val="22"/>
              </w:rPr>
              <w:t xml:space="preserve"> daily -</w:t>
            </w:r>
            <w:r w:rsidRPr="148C76D6">
              <w:rPr>
                <w:sz w:val="22"/>
                <w:szCs w:val="22"/>
              </w:rPr>
              <w:t xml:space="preserve"> </w:t>
            </w:r>
            <w:r w:rsidRPr="148C76D6">
              <w:rPr>
                <w:i/>
                <w:iCs/>
                <w:sz w:val="22"/>
                <w:szCs w:val="22"/>
              </w:rPr>
              <w:t>Mental Health Street Triage Team</w:t>
            </w:r>
            <w:r w:rsidR="00616A06">
              <w:rPr>
                <w:i/>
                <w:iCs/>
                <w:sz w:val="22"/>
                <w:szCs w:val="22"/>
              </w:rPr>
              <w:t xml:space="preserve"> </w:t>
            </w:r>
          </w:p>
          <w:p w14:paraId="6A8FDC5A" w14:textId="114BD9AD" w:rsidR="00E50931" w:rsidRPr="005139EA" w:rsidRDefault="00616A06" w:rsidP="00E50931">
            <w:pPr>
              <w:spacing w:before="120" w:after="120"/>
              <w:rPr>
                <w:sz w:val="22"/>
                <w:szCs w:val="22"/>
              </w:rPr>
            </w:pPr>
            <w:r w:rsidRPr="00616A06">
              <w:rPr>
                <w:b/>
                <w:bCs/>
                <w:i/>
                <w:iCs/>
                <w:sz w:val="22"/>
                <w:szCs w:val="22"/>
              </w:rPr>
              <w:t>or</w:t>
            </w:r>
            <w:r>
              <w:rPr>
                <w:i/>
                <w:iCs/>
                <w:sz w:val="22"/>
                <w:szCs w:val="22"/>
              </w:rPr>
              <w:t xml:space="preserve"> </w:t>
            </w:r>
            <w:r>
              <w:rPr>
                <w:b/>
                <w:bCs/>
                <w:sz w:val="22"/>
                <w:szCs w:val="22"/>
              </w:rPr>
              <w:t xml:space="preserve">08.00 – 20.00hrs daily </w:t>
            </w:r>
            <w:r>
              <w:rPr>
                <w:i/>
                <w:iCs/>
                <w:sz w:val="22"/>
                <w:szCs w:val="22"/>
              </w:rPr>
              <w:t xml:space="preserve">FCC Mental Health Nurse </w:t>
            </w:r>
          </w:p>
        </w:tc>
        <w:tc>
          <w:tcPr>
            <w:tcW w:w="4394" w:type="dxa"/>
          </w:tcPr>
          <w:p w14:paraId="31046963" w14:textId="77777777" w:rsidR="00E50931" w:rsidRDefault="00E50931" w:rsidP="00E50931">
            <w:pPr>
              <w:spacing w:before="120" w:after="120"/>
              <w:rPr>
                <w:sz w:val="22"/>
                <w:szCs w:val="22"/>
              </w:rPr>
            </w:pPr>
            <w:r w:rsidRPr="148C76D6">
              <w:rPr>
                <w:sz w:val="22"/>
                <w:szCs w:val="22"/>
              </w:rPr>
              <w:t xml:space="preserve">07867 527714 or via Police Control Room </w:t>
            </w:r>
          </w:p>
          <w:p w14:paraId="2C055E09" w14:textId="4FA70826" w:rsidR="0010285B" w:rsidRPr="005139EA" w:rsidRDefault="0010285B" w:rsidP="00E50931">
            <w:pPr>
              <w:spacing w:before="120" w:after="120"/>
              <w:rPr>
                <w:sz w:val="22"/>
                <w:szCs w:val="22"/>
              </w:rPr>
            </w:pPr>
            <w:r>
              <w:rPr>
                <w:sz w:val="22"/>
                <w:szCs w:val="22"/>
              </w:rPr>
              <w:t>Via Police Control Room</w:t>
            </w:r>
          </w:p>
        </w:tc>
      </w:tr>
      <w:tr w:rsidR="00E50931" w:rsidRPr="005139EA" w14:paraId="6E52504F" w14:textId="77777777" w:rsidTr="00314BFB">
        <w:tc>
          <w:tcPr>
            <w:tcW w:w="5245" w:type="dxa"/>
          </w:tcPr>
          <w:p w14:paraId="303DBD51" w14:textId="4C8D62AB" w:rsidR="00E50931" w:rsidRPr="005139EA" w:rsidRDefault="00616A06" w:rsidP="00E50931">
            <w:pPr>
              <w:spacing w:before="120" w:after="120"/>
              <w:rPr>
                <w:b/>
                <w:bCs/>
                <w:sz w:val="22"/>
                <w:szCs w:val="22"/>
              </w:rPr>
            </w:pPr>
            <w:r>
              <w:rPr>
                <w:b/>
                <w:bCs/>
                <w:sz w:val="22"/>
                <w:szCs w:val="22"/>
              </w:rPr>
              <w:t xml:space="preserve">24/7 </w:t>
            </w:r>
            <w:r w:rsidRPr="148C76D6">
              <w:rPr>
                <w:b/>
                <w:bCs/>
                <w:sz w:val="22"/>
                <w:szCs w:val="22"/>
              </w:rPr>
              <w:t>–</w:t>
            </w:r>
            <w:r w:rsidR="00E50931" w:rsidRPr="148C76D6">
              <w:rPr>
                <w:b/>
                <w:bCs/>
                <w:sz w:val="22"/>
                <w:szCs w:val="22"/>
              </w:rPr>
              <w:t xml:space="preserve"> </w:t>
            </w:r>
            <w:r>
              <w:rPr>
                <w:i/>
                <w:iCs/>
                <w:sz w:val="22"/>
                <w:szCs w:val="22"/>
              </w:rPr>
              <w:t>111, option 2 professionals’ line</w:t>
            </w:r>
          </w:p>
          <w:p w14:paraId="4B948AB1" w14:textId="2157CD28" w:rsidR="00E50931" w:rsidRPr="005139EA" w:rsidRDefault="00E50931" w:rsidP="00E50931">
            <w:pPr>
              <w:spacing w:before="120" w:after="120"/>
              <w:rPr>
                <w:i/>
                <w:iCs/>
                <w:sz w:val="22"/>
                <w:szCs w:val="22"/>
              </w:rPr>
            </w:pPr>
          </w:p>
        </w:tc>
        <w:tc>
          <w:tcPr>
            <w:tcW w:w="4394" w:type="dxa"/>
          </w:tcPr>
          <w:p w14:paraId="1C997FF8" w14:textId="246C5B3D" w:rsidR="00E50931" w:rsidRPr="005139EA" w:rsidRDefault="00616A06" w:rsidP="00E50931">
            <w:pPr>
              <w:spacing w:before="120" w:after="120"/>
              <w:rPr>
                <w:sz w:val="22"/>
                <w:szCs w:val="22"/>
              </w:rPr>
            </w:pPr>
            <w:r>
              <w:rPr>
                <w:sz w:val="22"/>
                <w:szCs w:val="22"/>
              </w:rPr>
              <w:t xml:space="preserve">01234 </w:t>
            </w:r>
            <w:r w:rsidR="00821641">
              <w:rPr>
                <w:sz w:val="22"/>
                <w:szCs w:val="22"/>
              </w:rPr>
              <w:t>975904</w:t>
            </w:r>
            <w:r w:rsidR="00E50931" w:rsidRPr="148C76D6">
              <w:rPr>
                <w:sz w:val="22"/>
                <w:szCs w:val="22"/>
              </w:rPr>
              <w:t xml:space="preserve"> – Professionals’ number only</w:t>
            </w:r>
          </w:p>
          <w:p w14:paraId="47CF1480" w14:textId="670F292A" w:rsidR="00E50931" w:rsidRPr="005139EA" w:rsidRDefault="00E50931" w:rsidP="00E50931">
            <w:pPr>
              <w:spacing w:before="120" w:after="120"/>
              <w:rPr>
                <w:sz w:val="22"/>
                <w:szCs w:val="22"/>
              </w:rPr>
            </w:pPr>
          </w:p>
        </w:tc>
      </w:tr>
      <w:tr w:rsidR="00616A06" w:rsidRPr="005139EA" w14:paraId="693CEE23" w14:textId="77777777" w:rsidTr="00314BFB">
        <w:tc>
          <w:tcPr>
            <w:tcW w:w="5245" w:type="dxa"/>
          </w:tcPr>
          <w:p w14:paraId="422F78CA" w14:textId="45E8B4CB" w:rsidR="00616A06" w:rsidRPr="00616A06" w:rsidRDefault="00616A06" w:rsidP="00E50931">
            <w:pPr>
              <w:spacing w:before="120" w:after="120"/>
              <w:rPr>
                <w:sz w:val="22"/>
                <w:szCs w:val="22"/>
              </w:rPr>
            </w:pPr>
            <w:r>
              <w:rPr>
                <w:b/>
                <w:bCs/>
                <w:sz w:val="22"/>
                <w:szCs w:val="22"/>
              </w:rPr>
              <w:t xml:space="preserve">If the person is detained under Section 136 </w:t>
            </w:r>
            <w:r>
              <w:rPr>
                <w:sz w:val="22"/>
                <w:szCs w:val="22"/>
              </w:rPr>
              <w:t>– call the ELFT Duty Senior Nurse (DSN) to advise of impending arrival and to offer brief details</w:t>
            </w:r>
          </w:p>
        </w:tc>
        <w:tc>
          <w:tcPr>
            <w:tcW w:w="4394" w:type="dxa"/>
          </w:tcPr>
          <w:p w14:paraId="3239AA09" w14:textId="1C3F7AF5" w:rsidR="00616A06" w:rsidRPr="00FC696B" w:rsidRDefault="00FC696B" w:rsidP="00E50931">
            <w:pPr>
              <w:spacing w:before="120" w:after="120"/>
              <w:rPr>
                <w:rFonts w:cstheme="minorHAnsi"/>
                <w:sz w:val="22"/>
                <w:szCs w:val="22"/>
              </w:rPr>
            </w:pPr>
            <w:r w:rsidRPr="00FC696B">
              <w:rPr>
                <w:rFonts w:cstheme="minorHAnsi"/>
                <w:color w:val="212121"/>
                <w:sz w:val="22"/>
                <w:szCs w:val="22"/>
              </w:rPr>
              <w:t>07930445215</w:t>
            </w:r>
          </w:p>
        </w:tc>
      </w:tr>
    </w:tbl>
    <w:p w14:paraId="66DFD06C" w14:textId="48564D3F" w:rsidR="00E50931" w:rsidRDefault="00E50931" w:rsidP="00E50931">
      <w:pPr>
        <w:pStyle w:val="ListParagraph"/>
      </w:pPr>
    </w:p>
    <w:p w14:paraId="31DE5389" w14:textId="77777777" w:rsidR="00E50931" w:rsidRDefault="00E50931" w:rsidP="00E50931">
      <w:pPr>
        <w:pStyle w:val="ListParagraph"/>
      </w:pPr>
    </w:p>
    <w:p w14:paraId="334BA477" w14:textId="57B3DADB" w:rsidR="00E50931" w:rsidRPr="00E50931" w:rsidRDefault="00E50931" w:rsidP="00E50931">
      <w:pPr>
        <w:pStyle w:val="ListParagraph"/>
        <w:numPr>
          <w:ilvl w:val="0"/>
          <w:numId w:val="1"/>
        </w:numPr>
        <w:spacing w:line="320" w:lineRule="exact"/>
        <w:ind w:left="284" w:hanging="284"/>
        <w:rPr>
          <w:b/>
          <w:bCs/>
          <w:sz w:val="22"/>
          <w:szCs w:val="22"/>
          <w:u w:val="single"/>
        </w:rPr>
      </w:pPr>
      <w:r w:rsidRPr="148C76D6">
        <w:rPr>
          <w:sz w:val="22"/>
          <w:szCs w:val="22"/>
        </w:rPr>
        <w:t xml:space="preserve">When calling, ask to speak to </w:t>
      </w:r>
      <w:r w:rsidRPr="148C76D6">
        <w:rPr>
          <w:b/>
          <w:bCs/>
          <w:sz w:val="22"/>
          <w:szCs w:val="22"/>
          <w:u w:val="single"/>
        </w:rPr>
        <w:t>a qualified Nurse, Social Worker or AMHP</w:t>
      </w:r>
      <w:r w:rsidRPr="148C76D6">
        <w:rPr>
          <w:b/>
          <w:bCs/>
          <w:sz w:val="22"/>
          <w:szCs w:val="22"/>
        </w:rPr>
        <w:t xml:space="preserve"> </w:t>
      </w:r>
      <w:r w:rsidRPr="148C76D6">
        <w:rPr>
          <w:sz w:val="22"/>
          <w:szCs w:val="22"/>
        </w:rPr>
        <w:t>(Approved Mental health Professional)</w:t>
      </w:r>
      <w:r w:rsidRPr="148C76D6">
        <w:rPr>
          <w:b/>
          <w:bCs/>
          <w:sz w:val="22"/>
          <w:szCs w:val="22"/>
        </w:rPr>
        <w:t xml:space="preserve"> </w:t>
      </w:r>
      <w:r w:rsidRPr="148C76D6">
        <w:rPr>
          <w:sz w:val="22"/>
          <w:szCs w:val="22"/>
        </w:rPr>
        <w:t>for advice around the use of s136</w:t>
      </w:r>
      <w:r w:rsidRPr="148C76D6">
        <w:rPr>
          <w:b/>
          <w:bCs/>
          <w:sz w:val="22"/>
          <w:szCs w:val="22"/>
        </w:rPr>
        <w:t xml:space="preserve">. </w:t>
      </w:r>
    </w:p>
    <w:p w14:paraId="29DFE6FD" w14:textId="77777777" w:rsidR="00E50931" w:rsidRPr="005139EA" w:rsidRDefault="00E50931" w:rsidP="00E50931">
      <w:pPr>
        <w:pStyle w:val="ListParagraph"/>
        <w:spacing w:line="320" w:lineRule="exact"/>
        <w:ind w:left="284" w:hanging="284"/>
        <w:rPr>
          <w:b/>
          <w:bCs/>
          <w:sz w:val="22"/>
          <w:szCs w:val="22"/>
          <w:u w:val="single"/>
        </w:rPr>
      </w:pPr>
    </w:p>
    <w:p w14:paraId="4D5CA1F7" w14:textId="08D934E2" w:rsidR="00E50931" w:rsidRDefault="00E50931" w:rsidP="00E50931">
      <w:pPr>
        <w:pStyle w:val="ListParagraph"/>
        <w:numPr>
          <w:ilvl w:val="0"/>
          <w:numId w:val="1"/>
        </w:numPr>
        <w:spacing w:line="320" w:lineRule="exact"/>
        <w:ind w:left="284" w:hanging="284"/>
        <w:rPr>
          <w:sz w:val="22"/>
          <w:szCs w:val="22"/>
        </w:rPr>
      </w:pPr>
      <w:r w:rsidRPr="148C76D6">
        <w:rPr>
          <w:sz w:val="22"/>
          <w:szCs w:val="22"/>
        </w:rPr>
        <w:t>The Nurse, Social Worker or AMHP will be able to offer advice and consultation based on the presenting facts offered by the attending Police Officer only, the decision/responsibility to detain under section 136 will remain the decision of the attending Police Officer.</w:t>
      </w:r>
    </w:p>
    <w:p w14:paraId="0FCE6D6A" w14:textId="77777777" w:rsidR="00E50931" w:rsidRPr="00E50931" w:rsidRDefault="00E50931" w:rsidP="00E50931">
      <w:pPr>
        <w:spacing w:line="320" w:lineRule="exact"/>
        <w:ind w:left="284" w:hanging="284"/>
        <w:rPr>
          <w:sz w:val="22"/>
          <w:szCs w:val="22"/>
        </w:rPr>
      </w:pPr>
    </w:p>
    <w:p w14:paraId="7A2EA32B" w14:textId="5F3EC3D5" w:rsidR="00E50931" w:rsidRDefault="00E50931" w:rsidP="00E50931">
      <w:pPr>
        <w:pStyle w:val="ListParagraph"/>
        <w:numPr>
          <w:ilvl w:val="0"/>
          <w:numId w:val="1"/>
        </w:numPr>
        <w:spacing w:line="320" w:lineRule="exact"/>
        <w:ind w:left="284" w:hanging="284"/>
        <w:rPr>
          <w:sz w:val="22"/>
          <w:szCs w:val="22"/>
        </w:rPr>
      </w:pPr>
      <w:r w:rsidRPr="01444018">
        <w:rPr>
          <w:sz w:val="22"/>
          <w:szCs w:val="22"/>
        </w:rPr>
        <w:t>The Nurse, Social Worker or AMHP can access information via RiO (ELFT electronic record system) or local authority based electronic records systems to assist with the advice and consultation offered to the attending Police officer.</w:t>
      </w:r>
    </w:p>
    <w:p w14:paraId="05EB9E8B" w14:textId="77777777" w:rsidR="00E50931" w:rsidRPr="00E50931" w:rsidRDefault="00E50931" w:rsidP="00E50931">
      <w:pPr>
        <w:spacing w:line="320" w:lineRule="exact"/>
        <w:ind w:left="284" w:hanging="284"/>
        <w:rPr>
          <w:sz w:val="22"/>
          <w:szCs w:val="22"/>
        </w:rPr>
      </w:pPr>
    </w:p>
    <w:p w14:paraId="407E5121" w14:textId="77777777" w:rsidR="00E50931" w:rsidRDefault="00E50931" w:rsidP="00E50931">
      <w:pPr>
        <w:pStyle w:val="ListParagraph"/>
        <w:numPr>
          <w:ilvl w:val="0"/>
          <w:numId w:val="1"/>
        </w:numPr>
        <w:spacing w:line="320" w:lineRule="exact"/>
        <w:ind w:left="284" w:hanging="284"/>
        <w:rPr>
          <w:sz w:val="22"/>
          <w:szCs w:val="22"/>
        </w:rPr>
      </w:pPr>
      <w:r w:rsidRPr="01444018">
        <w:rPr>
          <w:sz w:val="22"/>
          <w:szCs w:val="22"/>
        </w:rPr>
        <w:t xml:space="preserve">Any Nurse, Social Worker or AMHP working for ELFT must record an entry on RiO giving details of their contact with Police regarding any advice and consultation offered to Police re: detention under section 136. This documentation must make clear if advice and consultation has been offered via the telephone or face to face and any specific involvement that the ELFT member of staff has had with the service user involved.  </w:t>
      </w:r>
    </w:p>
    <w:p w14:paraId="48FB2EA3" w14:textId="77777777" w:rsidR="00E50931" w:rsidRPr="00E50931" w:rsidRDefault="00E50931" w:rsidP="00E50931">
      <w:pPr>
        <w:pStyle w:val="ListParagraph"/>
        <w:ind w:left="284" w:hanging="284"/>
        <w:rPr>
          <w:sz w:val="22"/>
          <w:szCs w:val="22"/>
        </w:rPr>
      </w:pPr>
    </w:p>
    <w:p w14:paraId="3A12E662" w14:textId="6BEEE314" w:rsidR="00E50931" w:rsidRPr="00E50931" w:rsidRDefault="00E50931" w:rsidP="00E50931">
      <w:pPr>
        <w:pStyle w:val="ListParagraph"/>
        <w:numPr>
          <w:ilvl w:val="0"/>
          <w:numId w:val="1"/>
        </w:numPr>
        <w:spacing w:line="320" w:lineRule="exact"/>
        <w:ind w:left="284" w:hanging="284"/>
        <w:rPr>
          <w:sz w:val="22"/>
          <w:szCs w:val="22"/>
        </w:rPr>
      </w:pPr>
      <w:r w:rsidRPr="00E50931">
        <w:rPr>
          <w:sz w:val="22"/>
          <w:szCs w:val="22"/>
        </w:rPr>
        <w:t>If the service user in question is open to ELFT services, the ELFT member of staff should, where reasonably practicable, make the care coordinator and/or team that the service user is under aware of their contact with the Police and inform them of the outcome if aware re: potential detention under section 136.</w:t>
      </w:r>
    </w:p>
    <w:sectPr w:rsidR="00E50931" w:rsidRPr="00E50931" w:rsidSect="00E50931">
      <w:headerReference w:type="default" r:id="rId12"/>
      <w:pgSz w:w="11900" w:h="16840"/>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D7DC5" w14:textId="77777777" w:rsidR="00350970" w:rsidRDefault="00350970" w:rsidP="00E50931">
      <w:r>
        <w:separator/>
      </w:r>
    </w:p>
  </w:endnote>
  <w:endnote w:type="continuationSeparator" w:id="0">
    <w:p w14:paraId="645F5E4F" w14:textId="77777777" w:rsidR="00350970" w:rsidRDefault="00350970" w:rsidP="00E5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75014" w14:textId="77777777" w:rsidR="00350970" w:rsidRDefault="00350970" w:rsidP="00E50931">
      <w:r>
        <w:separator/>
      </w:r>
    </w:p>
  </w:footnote>
  <w:footnote w:type="continuationSeparator" w:id="0">
    <w:p w14:paraId="2CEB9A56" w14:textId="77777777" w:rsidR="00350970" w:rsidRDefault="00350970" w:rsidP="00E5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8C73" w14:textId="2CCCFCB8" w:rsidR="00E50931" w:rsidRDefault="002A4799">
    <w:pPr>
      <w:pStyle w:val="Header"/>
    </w:pPr>
    <w:r>
      <w:rPr>
        <w:noProof/>
      </w:rPr>
      <w:drawing>
        <wp:inline distT="0" distB="0" distL="0" distR="0" wp14:anchorId="120302A6" wp14:editId="01B6EC80">
          <wp:extent cx="6259830" cy="6051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9830" cy="605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C06BC"/>
    <w:multiLevelType w:val="hybridMultilevel"/>
    <w:tmpl w:val="E576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81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31"/>
    <w:rsid w:val="0010285B"/>
    <w:rsid w:val="00236097"/>
    <w:rsid w:val="00272632"/>
    <w:rsid w:val="002A4799"/>
    <w:rsid w:val="003303D2"/>
    <w:rsid w:val="00350970"/>
    <w:rsid w:val="00392DF6"/>
    <w:rsid w:val="003B487B"/>
    <w:rsid w:val="004407C7"/>
    <w:rsid w:val="004A0D00"/>
    <w:rsid w:val="00550781"/>
    <w:rsid w:val="00616A06"/>
    <w:rsid w:val="00691076"/>
    <w:rsid w:val="0082122E"/>
    <w:rsid w:val="00821641"/>
    <w:rsid w:val="00823DAE"/>
    <w:rsid w:val="008B681A"/>
    <w:rsid w:val="008F602F"/>
    <w:rsid w:val="00A26797"/>
    <w:rsid w:val="00B31F33"/>
    <w:rsid w:val="00CD6059"/>
    <w:rsid w:val="00D87FD3"/>
    <w:rsid w:val="00D90DC4"/>
    <w:rsid w:val="00DB6513"/>
    <w:rsid w:val="00E50931"/>
    <w:rsid w:val="00FC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0FCC5"/>
  <w14:defaultImageDpi w14:val="32767"/>
  <w15:docId w15:val="{EE0965FD-99D9-4E0C-A151-FEB593ED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31"/>
  </w:style>
  <w:style w:type="paragraph" w:styleId="Heading2">
    <w:name w:val="heading 2"/>
    <w:basedOn w:val="Normal"/>
    <w:next w:val="Normal"/>
    <w:link w:val="Heading2Char"/>
    <w:uiPriority w:val="9"/>
    <w:unhideWhenUsed/>
    <w:qFormat/>
    <w:rsid w:val="00E509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931"/>
    <w:pPr>
      <w:tabs>
        <w:tab w:val="center" w:pos="4513"/>
        <w:tab w:val="right" w:pos="9026"/>
      </w:tabs>
    </w:pPr>
  </w:style>
  <w:style w:type="character" w:customStyle="1" w:styleId="HeaderChar">
    <w:name w:val="Header Char"/>
    <w:basedOn w:val="DefaultParagraphFont"/>
    <w:link w:val="Header"/>
    <w:uiPriority w:val="99"/>
    <w:rsid w:val="00E50931"/>
  </w:style>
  <w:style w:type="paragraph" w:styleId="Footer">
    <w:name w:val="footer"/>
    <w:basedOn w:val="Normal"/>
    <w:link w:val="FooterChar"/>
    <w:uiPriority w:val="99"/>
    <w:unhideWhenUsed/>
    <w:rsid w:val="00E50931"/>
    <w:pPr>
      <w:tabs>
        <w:tab w:val="center" w:pos="4513"/>
        <w:tab w:val="right" w:pos="9026"/>
      </w:tabs>
    </w:pPr>
  </w:style>
  <w:style w:type="character" w:customStyle="1" w:styleId="FooterChar">
    <w:name w:val="Footer Char"/>
    <w:basedOn w:val="DefaultParagraphFont"/>
    <w:link w:val="Footer"/>
    <w:uiPriority w:val="99"/>
    <w:rsid w:val="00E50931"/>
  </w:style>
  <w:style w:type="character" w:customStyle="1" w:styleId="Heading2Char">
    <w:name w:val="Heading 2 Char"/>
    <w:basedOn w:val="DefaultParagraphFont"/>
    <w:link w:val="Heading2"/>
    <w:uiPriority w:val="9"/>
    <w:rsid w:val="00E5093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0931"/>
    <w:pPr>
      <w:ind w:left="720"/>
      <w:contextualSpacing/>
    </w:pPr>
  </w:style>
  <w:style w:type="table" w:styleId="TableGrid">
    <w:name w:val="Table Grid"/>
    <w:basedOn w:val="TableNormal"/>
    <w:uiPriority w:val="59"/>
    <w:rsid w:val="00E5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0931"/>
    <w:rPr>
      <w:sz w:val="22"/>
      <w:szCs w:val="22"/>
    </w:rPr>
  </w:style>
  <w:style w:type="paragraph" w:styleId="BalloonText">
    <w:name w:val="Balloon Text"/>
    <w:basedOn w:val="Normal"/>
    <w:link w:val="BalloonTextChar"/>
    <w:uiPriority w:val="99"/>
    <w:semiHidden/>
    <w:unhideWhenUsed/>
    <w:rsid w:val="0082122E"/>
    <w:rPr>
      <w:rFonts w:ascii="Tahoma" w:hAnsi="Tahoma" w:cs="Tahoma"/>
      <w:sz w:val="16"/>
      <w:szCs w:val="16"/>
    </w:rPr>
  </w:style>
  <w:style w:type="character" w:customStyle="1" w:styleId="BalloonTextChar">
    <w:name w:val="Balloon Text Char"/>
    <w:basedOn w:val="DefaultParagraphFont"/>
    <w:link w:val="BalloonText"/>
    <w:uiPriority w:val="99"/>
    <w:semiHidden/>
    <w:rsid w:val="00821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TNZWZMSFFPP5-1955619323-79821</_dlc_DocId>
    <_dlc_DocIdUrl xmlns="d215d93e-cb3f-4a6e-b765-92d410ec0eae">
      <Url>https://centralbedfordshirecouncil.sharepoint.com/sites/SCHHResources/_layouts/15/DocIdRedir.aspx?ID=TNZWZMSFFPP5-1955619323-79821</Url>
      <Description>TNZWZMSFFPP5-1955619323-79821</Description>
    </_dlc_DocIdUrl>
    <BoxPath xmlns="fef0dcf7-c58a-411d-b11e-e897dc708f21" xsi:nil="true"/>
    <BoxModifiedName xmlns="fef0dcf7-c58a-411d-b11e-e897dc708f21">Elizabeth.Munday3@centralbedfordshire.gov.uk|20-02-2022 00:04:16</BoxModifiedName>
    <BoxNo xmlns="fef0dcf7-c58a-411d-b11e-e897dc708f21">921158115227</BoxNo>
    <BoxVersionNo xmlns="fef0dcf7-c58a-411d-b11e-e897dc708f21">1</BoxVersionNo>
    <BoxTasks xmlns="fef0dcf7-c58a-411d-b11e-e897dc708f21" xsi:nil="true"/>
    <BoxCreatedName xmlns="fef0dcf7-c58a-411d-b11e-e897dc708f21">Elizabeth.Munday3@centralbedfordshire.gov.uk|20-02-2022 00:04:16</BoxCreatedName>
    <BoxComments xmlns="fef0dcf7-c58a-411d-b11e-e897dc708f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25946FF6-86EE-4421-B7C6-AD9BB7C787FB}">
  <ds:schemaRefs>
    <ds:schemaRef ds:uri="http://schemas.microsoft.com/office/2006/metadata/properties"/>
    <ds:schemaRef ds:uri="http://schemas.microsoft.com/office/infopath/2007/PartnerControls"/>
    <ds:schemaRef ds:uri="d215d93e-cb3f-4a6e-b765-92d410ec0eae"/>
    <ds:schemaRef ds:uri="fef0dcf7-c58a-411d-b11e-e897dc708f21"/>
  </ds:schemaRefs>
</ds:datastoreItem>
</file>

<file path=customXml/itemProps2.xml><?xml version="1.0" encoding="utf-8"?>
<ds:datastoreItem xmlns:ds="http://schemas.openxmlformats.org/officeDocument/2006/customXml" ds:itemID="{6578CCCE-3BCE-496F-9383-8AF4D44DECFE}">
  <ds:schemaRefs>
    <ds:schemaRef ds:uri="http://schemas.microsoft.com/sharepoint/v3/contenttype/forms"/>
  </ds:schemaRefs>
</ds:datastoreItem>
</file>

<file path=customXml/itemProps3.xml><?xml version="1.0" encoding="utf-8"?>
<ds:datastoreItem xmlns:ds="http://schemas.openxmlformats.org/officeDocument/2006/customXml" ds:itemID="{373F0FF4-C939-43AE-A63D-3B63AA3E062E}">
  <ds:schemaRefs>
    <ds:schemaRef ds:uri="http://schemas.microsoft.com/sharepoint/events"/>
  </ds:schemaRefs>
</ds:datastoreItem>
</file>

<file path=customXml/itemProps4.xml><?xml version="1.0" encoding="utf-8"?>
<ds:datastoreItem xmlns:ds="http://schemas.openxmlformats.org/officeDocument/2006/customXml" ds:itemID="{9E46A34F-30D8-4229-9248-DE48B5F8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50B74-0EA3-4452-8D73-6730F5ECF6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Stanwell</dc:creator>
  <cp:lastModifiedBy>Danielle Davies2</cp:lastModifiedBy>
  <cp:revision>8</cp:revision>
  <dcterms:created xsi:type="dcterms:W3CDTF">2021-10-20T08:35:00Z</dcterms:created>
  <dcterms:modified xsi:type="dcterms:W3CDTF">2024-06-06T07:35:00Z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2671a5d3-0809-4667-a67d-d5357048b7a1</vt:lpwstr>
  </property>
  <property fmtid="{D5CDD505-2E9C-101B-9397-08002B2CF9AE}" pid="4" name="Order">
    <vt:r8>7564400</vt:r8>
  </property>
  <property fmtid="{D5CDD505-2E9C-101B-9397-08002B2CF9AE}" pid="5" name="BoxNo">
    <vt:lpwstr>921158115227</vt:lpwstr>
  </property>
  <property fmtid="{D5CDD505-2E9C-101B-9397-08002B2CF9AE}" pid="6" name="_ExtendedDescription">
    <vt:lpwstr/>
  </property>
  <property fmtid="{D5CDD505-2E9C-101B-9397-08002B2CF9AE}" pid="7" name="BoxCreatedName">
    <vt:lpwstr>Elizabeth.Munday3@centralbedfordshire.gov.uk|20-02-2022 00:04:16</vt:lpwstr>
  </property>
  <property fmtid="{D5CDD505-2E9C-101B-9397-08002B2CF9AE}" pid="8" name="TriggerFlowInfo">
    <vt:lpwstr/>
  </property>
  <property fmtid="{D5CDD505-2E9C-101B-9397-08002B2CF9AE}" pid="9" name="ComplianceAssetId">
    <vt:lpwstr/>
  </property>
  <property fmtid="{D5CDD505-2E9C-101B-9397-08002B2CF9AE}" pid="10" name="BoxVersionNo">
    <vt:lpwstr>1</vt:lpwstr>
  </property>
  <property fmtid="{D5CDD505-2E9C-101B-9397-08002B2CF9AE}" pid="11" name="BoxModifiedName">
    <vt:lpwstr>Elizabeth.Munday3@centralbedfordshire.gov.uk|20-02-2022 00:04:16</vt:lpwstr>
  </property>
  <property fmtid="{D5CDD505-2E9C-101B-9397-08002B2CF9AE}" pid="12" name="MediaServiceImageTags">
    <vt:lpwstr/>
  </property>
  <property fmtid="{D5CDD505-2E9C-101B-9397-08002B2CF9AE}" pid="13" name="SharedWithUsers">
    <vt:lpwstr/>
  </property>
  <property fmtid="{D5CDD505-2E9C-101B-9397-08002B2CF9AE}" pid="14" name="lcf76f155ced4ddcb4097134ff3c332f">
    <vt:lpwstr/>
  </property>
  <property fmtid="{D5CDD505-2E9C-101B-9397-08002B2CF9AE}" pid="15" name="TaxCatchAll">
    <vt:lpwstr/>
  </property>
</Properties>
</file>