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2E37" w14:textId="430B97C1" w:rsidR="00590AA4" w:rsidRPr="001704B3" w:rsidRDefault="00361EAB" w:rsidP="5FBAF459">
      <w:pPr>
        <w:rPr>
          <w:rFonts w:ascii="Calibri" w:hAnsi="Calibri" w:cs="Calibri"/>
        </w:rPr>
      </w:pPr>
      <w:r w:rsidRPr="001704B3">
        <w:rPr>
          <w:rFonts w:ascii="Calibri" w:hAnsi="Calibri" w:cs="Calibri"/>
        </w:rPr>
        <w:tab/>
      </w:r>
      <w:r w:rsidRPr="001704B3">
        <w:rPr>
          <w:rFonts w:ascii="Calibri" w:hAnsi="Calibri" w:cs="Calibri"/>
        </w:rPr>
        <w:tab/>
      </w:r>
      <w:r w:rsidRPr="001704B3">
        <w:rPr>
          <w:rFonts w:ascii="Calibri" w:hAnsi="Calibri" w:cs="Calibri"/>
        </w:rPr>
        <w:tab/>
      </w:r>
      <w:r w:rsidR="001704B3" w:rsidRPr="001704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C0D0B" wp14:editId="3289A5E3">
                <wp:simplePos x="0" y="0"/>
                <wp:positionH relativeFrom="column">
                  <wp:posOffset>1660</wp:posOffset>
                </wp:positionH>
                <wp:positionV relativeFrom="paragraph">
                  <wp:posOffset>114698</wp:posOffset>
                </wp:positionV>
                <wp:extent cx="6214534" cy="495759"/>
                <wp:effectExtent l="12700" t="12700" r="88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534" cy="49575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05A0B" id="Rectangle 1" o:spid="_x0000_s1026" style="position:absolute;margin-left:.15pt;margin-top:9.05pt;width:489.35pt;height:3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" fillcolor="#9bbb59 [3206]" strokecolor="#9bbb59 [3206]" strokeweight="2pt"/>
            </w:pict>
          </mc:Fallback>
        </mc:AlternateContent>
      </w:r>
    </w:p>
    <w:p w14:paraId="73BA6667" w14:textId="4B0656A7" w:rsidR="001704B3" w:rsidRDefault="00C97F27" w:rsidP="00590AA4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sz w:val="48"/>
        </w:rPr>
        <w:t xml:space="preserve">AMHP Report Audit Tool </w:t>
      </w:r>
    </w:p>
    <w:p w14:paraId="3FE6222B" w14:textId="3B7B517D" w:rsidR="001704B3" w:rsidRDefault="001704B3" w:rsidP="00590AA4">
      <w:pPr>
        <w:outlineLvl w:val="0"/>
        <w:rPr>
          <w:rFonts w:ascii="Calibri" w:hAnsi="Calibri" w:cs="Calibri"/>
        </w:rPr>
      </w:pPr>
    </w:p>
    <w:p w14:paraId="04F207CC" w14:textId="7250E2F8" w:rsidR="003F75D0" w:rsidRDefault="003F75D0" w:rsidP="00590AA4">
      <w:pPr>
        <w:outlineLvl w:val="0"/>
        <w:rPr>
          <w:rFonts w:ascii="Calibri" w:hAnsi="Calibri" w:cs="Calibri"/>
        </w:rPr>
      </w:pPr>
    </w:p>
    <w:p w14:paraId="2420262D" w14:textId="00655D59" w:rsidR="00C97F27" w:rsidRDefault="00C97F27" w:rsidP="00590AA4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C97F27" w:rsidRPr="003F75D0" w14:paraId="168B2045" w14:textId="77777777" w:rsidTr="005D5BF2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15526F79" w14:textId="77777777" w:rsidR="00C97F27" w:rsidRPr="003F75D0" w:rsidRDefault="00C97F27" w:rsidP="005D5BF2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Authors of report </w:t>
            </w:r>
          </w:p>
        </w:tc>
      </w:tr>
      <w:tr w:rsidR="00C97F27" w:rsidRPr="003F75D0" w14:paraId="7E195A3F" w14:textId="77777777" w:rsidTr="005D5BF2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7A97AB" w14:textId="752665DF" w:rsidR="00C97F27" w:rsidRDefault="00C97F27" w:rsidP="005D5BF2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C96AF7" w14:textId="77777777" w:rsidR="00C97F27" w:rsidRPr="003F75D0" w:rsidRDefault="00C97F27" w:rsidP="005D5BF2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7F27" w:rsidRPr="003F75D0" w14:paraId="5284CAED" w14:textId="77777777" w:rsidTr="005D5BF2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A81EE5" w14:textId="77777777" w:rsidR="00C97F27" w:rsidRDefault="00C97F27" w:rsidP="005D5BF2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Position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B60259" w14:textId="77777777" w:rsidR="00C97F27" w:rsidRDefault="00C97F27" w:rsidP="005D5BF2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7F27" w:rsidRPr="003F75D0" w14:paraId="7CAD89E7" w14:textId="77777777" w:rsidTr="005D5BF2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69C196" w14:textId="77777777" w:rsidR="00C97F27" w:rsidRDefault="00C97F27" w:rsidP="005D5BF2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Organisation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346904" w14:textId="77777777" w:rsidR="00C97F27" w:rsidRDefault="00C97F27" w:rsidP="005D5BF2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7F27" w:rsidRPr="003F75D0" w14:paraId="0A934AED" w14:textId="77777777" w:rsidTr="005D5BF2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2F4887" w14:textId="26D3224D" w:rsidR="00C97F27" w:rsidRDefault="00C97F27" w:rsidP="005D5BF2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Reports being audited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FE0F08" w14:textId="0A7B5176" w:rsidR="00C97F27" w:rsidRDefault="00C97F27" w:rsidP="005D5BF2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East London Foundation Trust or EDT </w:t>
            </w:r>
          </w:p>
        </w:tc>
      </w:tr>
    </w:tbl>
    <w:p w14:paraId="4C453015" w14:textId="77777777" w:rsidR="00C97F27" w:rsidRDefault="00C97F27" w:rsidP="00590AA4">
      <w:pPr>
        <w:outlineLvl w:val="0"/>
        <w:rPr>
          <w:rFonts w:ascii="Calibri" w:hAnsi="Calibri" w:cs="Calibri"/>
        </w:rPr>
      </w:pPr>
    </w:p>
    <w:p w14:paraId="16F01F78" w14:textId="77777777" w:rsidR="00CB7DC3" w:rsidRDefault="00CB7DC3" w:rsidP="00590AA4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1704B3" w:rsidRPr="003F75D0" w14:paraId="51DB1B74" w14:textId="77777777" w:rsidTr="003658F5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03746438" w14:textId="18DF23FA" w:rsidR="001704B3" w:rsidRPr="003F75D0" w:rsidRDefault="00C97F27" w:rsidP="001704B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Report Purpose </w:t>
            </w:r>
          </w:p>
        </w:tc>
      </w:tr>
      <w:tr w:rsidR="00C97F27" w:rsidRPr="003F75D0" w14:paraId="5C92CEB2" w14:textId="77777777" w:rsidTr="00C97F27">
        <w:tc>
          <w:tcPr>
            <w:tcW w:w="97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645249" w14:textId="4987474E" w:rsidR="00C97F27" w:rsidRDefault="00C97F27" w:rsidP="00C97F27">
            <w:pPr>
              <w:jc w:val="both"/>
            </w:pPr>
            <w:r w:rsidRPr="00A53111">
              <w:t xml:space="preserve">Following the inception of a system wide Strategic Governance Group, established to oversee practice and operational improvements for the AMHP service, </w:t>
            </w:r>
            <w:r>
              <w:t xml:space="preserve">cross-team </w:t>
            </w:r>
            <w:r w:rsidRPr="00A53111">
              <w:t>audits of Mental Health Act Assessment</w:t>
            </w:r>
            <w:r>
              <w:t xml:space="preserve"> Reports has been agreed between EDT and daytime AMHP Service</w:t>
            </w:r>
            <w:r w:rsidRPr="00A53111">
              <w:t>. </w:t>
            </w:r>
          </w:p>
          <w:p w14:paraId="65C75CBE" w14:textId="77777777" w:rsidR="00C97F27" w:rsidRPr="00A53111" w:rsidRDefault="00C97F27" w:rsidP="00C97F27">
            <w:pPr>
              <w:jc w:val="both"/>
            </w:pPr>
          </w:p>
          <w:p w14:paraId="0E9D4486" w14:textId="77777777" w:rsidR="00C97F27" w:rsidRDefault="00C97F27" w:rsidP="00C97F27">
            <w:pPr>
              <w:jc w:val="both"/>
            </w:pPr>
            <w:r w:rsidRPr="00A53111">
              <w:t>The purpose of this report</w:t>
            </w:r>
            <w:r>
              <w:t xml:space="preserve"> is to provide an audit outcome</w:t>
            </w:r>
            <w:r w:rsidRPr="00A53111">
              <w:t xml:space="preserve"> summary to the strategic governance group including highlighting practice issues of significance.</w:t>
            </w:r>
          </w:p>
          <w:p w14:paraId="33659F08" w14:textId="123B78FD" w:rsidR="00C97F27" w:rsidRPr="00C97F27" w:rsidRDefault="00C97F27" w:rsidP="00C97F27">
            <w:pPr>
              <w:jc w:val="both"/>
            </w:pPr>
          </w:p>
        </w:tc>
      </w:tr>
    </w:tbl>
    <w:p w14:paraId="7FA0A597" w14:textId="77777777" w:rsidR="003F75D0" w:rsidRPr="003F75D0" w:rsidRDefault="003F75D0" w:rsidP="00361EAB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8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4"/>
        <w:gridCol w:w="423"/>
        <w:gridCol w:w="3781"/>
        <w:gridCol w:w="2553"/>
        <w:gridCol w:w="75"/>
        <w:gridCol w:w="2478"/>
      </w:tblGrid>
      <w:tr w:rsidR="00C97F27" w:rsidRPr="003F75D0" w14:paraId="655095C9" w14:textId="40368A75" w:rsidTr="00C97F27">
        <w:trPr>
          <w:gridAfter w:val="3"/>
          <w:wAfter w:w="5106" w:type="dxa"/>
        </w:trPr>
        <w:tc>
          <w:tcPr>
            <w:tcW w:w="4748" w:type="dxa"/>
            <w:gridSpan w:val="3"/>
            <w:shd w:val="clear" w:color="auto" w:fill="4F81BD" w:themeFill="accent1"/>
            <w:vAlign w:val="center"/>
          </w:tcPr>
          <w:p w14:paraId="076A80F0" w14:textId="0CDD7F2A" w:rsidR="00C97F27" w:rsidRPr="00C97F27" w:rsidRDefault="00C97F27" w:rsidP="00C97F27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97F2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Methodology and Scope of Audit.</w:t>
            </w:r>
          </w:p>
        </w:tc>
      </w:tr>
      <w:tr w:rsidR="003D7D66" w:rsidRPr="003F75D0" w14:paraId="5346B3F5" w14:textId="1BE12B7D" w:rsidTr="003D7D66">
        <w:trPr>
          <w:trHeight w:val="43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C90CD" w14:textId="77777777" w:rsidR="003D7D66" w:rsidRDefault="003D7D66" w:rsidP="00C97F27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035B5176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354B66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CEE4B6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38FF55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A13AAF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874A5F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F42A30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5FF9D32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B5933E" w14:textId="77777777" w:rsid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29E3717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E5A8CD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555D9AE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625C66" w14:textId="77777777" w:rsid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157ECF" w14:textId="77777777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8F23E6" w14:textId="397F8B73" w:rsidR="0036559C" w:rsidRPr="0036559C" w:rsidRDefault="0036559C" w:rsidP="003655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91DB3" w14:textId="64A3CF82" w:rsidR="003D7D66" w:rsidRPr="003F75D0" w:rsidRDefault="003D7D66" w:rsidP="00C97F27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0D44" w14:textId="2EFD7AA5" w:rsidR="003D7D66" w:rsidRPr="003F75D0" w:rsidRDefault="003D7D66" w:rsidP="00C97F27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53111">
              <w:rPr>
                <w:b/>
              </w:rPr>
              <w:t>Identification of Nearest Relative provi</w:t>
            </w:r>
            <w:r>
              <w:rPr>
                <w:b/>
              </w:rPr>
              <w:t>d</w:t>
            </w:r>
            <w:r w:rsidRPr="00A53111">
              <w:rPr>
                <w:b/>
              </w:rPr>
              <w:t>ed;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0EE43" w14:textId="6CCD00E3" w:rsidR="003D7D66" w:rsidRPr="003F75D0" w:rsidRDefault="003D7D66" w:rsidP="00C97F27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E2C02" w14:textId="4DA6B626" w:rsidR="003D7D66" w:rsidRPr="003F75D0" w:rsidRDefault="003D7D66" w:rsidP="00C97F27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77612353" w14:textId="77777777" w:rsidTr="00051452">
        <w:trPr>
          <w:trHeight w:val="21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2CED8" w14:textId="77777777" w:rsidR="003D7D66" w:rsidRDefault="003D7D66" w:rsidP="00C97F27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6052B" w14:textId="77777777" w:rsidR="003D7D66" w:rsidRDefault="003D7D66" w:rsidP="00C97F27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E26" w14:textId="77777777" w:rsidR="003D7D66" w:rsidRPr="00A53111" w:rsidRDefault="003D7D66" w:rsidP="00C97F27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A53D" w14:textId="77777777" w:rsidR="003D7D66" w:rsidRDefault="003D7D66" w:rsidP="00C97F27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268" w14:textId="77777777" w:rsidR="003D7D66" w:rsidRPr="003F75D0" w:rsidRDefault="003D7D66" w:rsidP="00C97F27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66" w:rsidRPr="003F75D0" w14:paraId="76B08A70" w14:textId="77777777" w:rsidTr="003D7D66">
        <w:trPr>
          <w:trHeight w:val="44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4F018" w14:textId="77777777" w:rsidR="003D7D66" w:rsidRDefault="003D7D66" w:rsidP="003D7D66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AF52E" w14:textId="1E6C5EFA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7680" w14:textId="6B7BE46C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  <w:r w:rsidRPr="00A53111">
              <w:rPr>
                <w:b/>
              </w:rPr>
              <w:t xml:space="preserve">clarification of how </w:t>
            </w:r>
            <w:r>
              <w:rPr>
                <w:b/>
              </w:rPr>
              <w:t>Nearest Relative was identified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443D8" w14:textId="1C6F547E" w:rsidR="003D7D66" w:rsidRPr="00C97F27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DE5A9" w14:textId="234A4A23" w:rsidR="003D7D66" w:rsidRPr="00C97F27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610A1A01" w14:textId="77777777" w:rsidTr="003D7D66">
        <w:trPr>
          <w:trHeight w:val="44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9B9FF" w14:textId="77777777" w:rsidR="003D7D66" w:rsidRDefault="003D7D66" w:rsidP="00C97F27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14F97" w14:textId="77777777" w:rsidR="003D7D66" w:rsidRDefault="003D7D66" w:rsidP="00C97F27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989" w14:textId="77777777" w:rsidR="003D7D66" w:rsidRPr="00A53111" w:rsidRDefault="003D7D66" w:rsidP="00C97F27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702FB" w14:textId="77777777" w:rsidR="003D7D66" w:rsidRPr="00C97F27" w:rsidRDefault="003D7D66" w:rsidP="00C97F27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A123A" w14:textId="77777777" w:rsidR="003D7D66" w:rsidRPr="00C97F27" w:rsidRDefault="003D7D66" w:rsidP="00C97F27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</w:p>
        </w:tc>
      </w:tr>
      <w:tr w:rsidR="003D7D66" w:rsidRPr="003F75D0" w14:paraId="63F4A6B0" w14:textId="77777777" w:rsidTr="003D7D66">
        <w:trPr>
          <w:trHeight w:val="44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69C4C" w14:textId="77777777" w:rsidR="003D7D66" w:rsidRDefault="003D7D66" w:rsidP="003D7D66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F3C52" w14:textId="18119FD9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6F61C" w14:textId="5A860354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  <w:r>
              <w:rPr>
                <w:b/>
              </w:rPr>
              <w:t>Explanation of why Nearest Relative was not consulted.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C2A28" w14:textId="116CF309" w:rsidR="003D7D66" w:rsidRPr="00C97F27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C7C98" w14:textId="735DF9F6" w:rsidR="003D7D66" w:rsidRPr="00C97F27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1003E3A4" w14:textId="77777777" w:rsidTr="003D7D66">
        <w:trPr>
          <w:trHeight w:val="44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FCDA4" w14:textId="77777777" w:rsidR="003D7D66" w:rsidRDefault="003D7D66" w:rsidP="00C97F27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0EF1B" w14:textId="77777777" w:rsidR="003D7D66" w:rsidRDefault="003D7D66" w:rsidP="00C97F27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98B" w14:textId="77777777" w:rsidR="003D7D66" w:rsidRDefault="003D7D66" w:rsidP="00C97F27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3715B" w14:textId="77777777" w:rsidR="003D7D66" w:rsidRPr="00C97F27" w:rsidRDefault="003D7D66" w:rsidP="00C97F27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06AF4" w14:textId="77777777" w:rsidR="003D7D66" w:rsidRPr="00C97F27" w:rsidRDefault="003D7D66" w:rsidP="00C97F27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</w:p>
        </w:tc>
      </w:tr>
      <w:tr w:rsidR="003D7D66" w:rsidRPr="003F75D0" w14:paraId="40E37B24" w14:textId="59FB1B25" w:rsidTr="003D7D66">
        <w:trPr>
          <w:trHeight w:val="35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29811" w14:textId="6B7F161E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10C7D" w14:textId="1D3C9FE7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AAC0" w14:textId="1DCDC8E8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53111">
              <w:rPr>
                <w:b/>
              </w:rPr>
              <w:t>Record of the reas</w:t>
            </w:r>
            <w:r>
              <w:rPr>
                <w:b/>
              </w:rPr>
              <w:t xml:space="preserve">ons for referral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EC886" w14:textId="2973BE97" w:rsidR="003D7D66" w:rsidRPr="00C97F27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D5327" w14:textId="1162EDDD" w:rsidR="003D7D66" w:rsidRPr="00C97F27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0F6E35B4" w14:textId="77777777" w:rsidTr="003D7D66">
        <w:trPr>
          <w:trHeight w:val="35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FE02C" w14:textId="77777777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7E6E1" w14:textId="77777777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8FB" w14:textId="77777777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ADEB4" w14:textId="77777777" w:rsidR="003D7D66" w:rsidRPr="00C97F27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84DD2" w14:textId="70195410" w:rsidR="003D7D66" w:rsidRPr="00C97F27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</w:p>
        </w:tc>
      </w:tr>
      <w:tr w:rsidR="003D7D66" w:rsidRPr="003F75D0" w14:paraId="0004B25A" w14:textId="77777777" w:rsidTr="003D7D66">
        <w:trPr>
          <w:trHeight w:val="68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F9F14" w14:textId="77777777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A3B2A" w14:textId="77777777" w:rsidR="003D7D66" w:rsidRDefault="003D7D66" w:rsidP="003D7D66">
            <w:pPr>
              <w:spacing w:before="240" w:after="240"/>
              <w:outlineLvl w:val="0"/>
              <w:rPr>
                <w:b/>
              </w:rPr>
            </w:pPr>
          </w:p>
          <w:p w14:paraId="10D06713" w14:textId="202924EC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69043" w14:textId="7B6C01AB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  <w:r>
              <w:rPr>
                <w:b/>
              </w:rPr>
              <w:t xml:space="preserve">Rationale for carrying out MHAA (e.g, evidence of mental disorder, risk to self and others etc) recorded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62C53" w14:textId="21461194" w:rsidR="003D7D66" w:rsidRPr="00C97F27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95DEA" w14:textId="4DEC7D56" w:rsidR="003D7D66" w:rsidRPr="00C97F27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03E21E08" w14:textId="77777777" w:rsidTr="003D7D66">
        <w:trPr>
          <w:trHeight w:val="683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4F3BE" w14:textId="77777777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7AD92" w14:textId="77777777" w:rsidR="003D7D66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318" w14:textId="77777777" w:rsidR="003D7D66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73EB1" w14:textId="77777777" w:rsidR="003D7D66" w:rsidRPr="00C97F27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40D60" w14:textId="68264EBB" w:rsidR="003D7D66" w:rsidRPr="00C97F27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  <w:highlight w:val="red"/>
              </w:rPr>
            </w:pPr>
          </w:p>
        </w:tc>
      </w:tr>
      <w:tr w:rsidR="003D7D66" w:rsidRPr="003F75D0" w14:paraId="26F7F0D8" w14:textId="5E7BCA8B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7E36D" w14:textId="56E20814" w:rsidR="003D7D66" w:rsidRPr="003F75D0" w:rsidRDefault="003D7D66" w:rsidP="003D7D66">
            <w:pPr>
              <w:spacing w:before="240" w:after="240"/>
              <w:outlineLvl w:val="0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E7D908" w14:textId="08D8364F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CB426" w14:textId="76BA4973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53111">
              <w:rPr>
                <w:b/>
              </w:rPr>
              <w:t xml:space="preserve">The views/opinions of the doctors </w:t>
            </w:r>
            <w:r>
              <w:rPr>
                <w:b/>
              </w:rPr>
              <w:t>recorded on AMHP report.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712C8" w14:textId="4F562167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62C5C" w14:textId="7A734B41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161AD030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7A43F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4CB18" w14:textId="77777777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91F" w14:textId="77777777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49C31" w14:textId="77777777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C5F8F" w14:textId="20AE5737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66" w:rsidRPr="003F75D0" w14:paraId="0A374378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8E07D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8ED3B" w14:textId="3F9D9E0F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F19D3" w14:textId="2FFBAF1E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53111">
              <w:rPr>
                <w:b/>
              </w:rPr>
              <w:t>reasons for admission</w:t>
            </w:r>
            <w:r>
              <w:rPr>
                <w:b/>
              </w:rPr>
              <w:t xml:space="preserve"> recorded in AMHP report. 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833B1" w14:textId="582E91D0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E8027" w14:textId="1142E9FA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2E573DA4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CEBAD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A101C" w14:textId="77777777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7DB" w14:textId="77777777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B1A70" w14:textId="77777777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7F38D" w14:textId="5DC7D7B5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66" w:rsidRPr="003F75D0" w14:paraId="4417D5EB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FC045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FE750" w14:textId="17E15B00" w:rsidR="003D7D66" w:rsidRPr="00C97F27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C97F27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9D683" w14:textId="0112720E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  <w:r>
              <w:rPr>
                <w:b/>
              </w:rPr>
              <w:t xml:space="preserve">If not detained, is there detailed recommendations for following least restrictive options. 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48A6D" w14:textId="43017B60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7092E" w14:textId="4BEF5CC6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07D7E63B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990EC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96EC5" w14:textId="77777777" w:rsidR="003D7D66" w:rsidRPr="00C97F27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EE2" w14:textId="77777777" w:rsidR="003D7D66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930C1" w14:textId="77777777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99C90" w14:textId="534A025B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66" w:rsidRPr="003F75D0" w14:paraId="22094955" w14:textId="43B0948C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8E2D8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02428E5E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46D6456E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63C3FD6F" w14:textId="4E5C5283" w:rsidR="003D7D66" w:rsidRPr="003F75D0" w:rsidRDefault="003D7D66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B5DA1" w14:textId="06F7C3B6" w:rsidR="003D7D66" w:rsidRPr="00C97F27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C97F27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E7A5E" w14:textId="7ADC6563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53111">
              <w:rPr>
                <w:b/>
              </w:rPr>
              <w:t xml:space="preserve">Assessment of capacity has been considered and </w:t>
            </w:r>
            <w:r>
              <w:rPr>
                <w:b/>
              </w:rPr>
              <w:t xml:space="preserve">recorded. This will include detailed rationale and links to legal framework.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09DB3" w14:textId="66230DF2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F9181" w14:textId="1B8ECF5D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268549C3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4A6F0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4F9B6" w14:textId="77777777" w:rsidR="003D7D66" w:rsidRPr="00C97F27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19F" w14:textId="77777777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03E" w14:textId="77777777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6D1" w14:textId="359FC957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66" w:rsidRPr="003F75D0" w14:paraId="572D8DFE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1AA0F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A5A2F" w14:textId="253275A3" w:rsidR="003D7D66" w:rsidRPr="00C97F27" w:rsidRDefault="003D7D66" w:rsidP="003D7D66">
            <w:pPr>
              <w:spacing w:before="240" w:after="240"/>
              <w:outlineLvl w:val="0"/>
            </w:pPr>
            <w:r w:rsidRPr="00C97F27">
              <w:t>b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5E0C2" w14:textId="7C4959CE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  <w:r>
              <w:rPr>
                <w:b/>
              </w:rPr>
              <w:t>D</w:t>
            </w:r>
            <w:r w:rsidRPr="00A53111">
              <w:rPr>
                <w:b/>
              </w:rPr>
              <w:t xml:space="preserve">eprivations of liberty </w:t>
            </w:r>
            <w:r>
              <w:rPr>
                <w:b/>
              </w:rPr>
              <w:t xml:space="preserve">consideration recorded in line with legal framework. If required has appropriate action been undertaken and recorded (BIA/urgent DoLS application).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F5244" w14:textId="498052F5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C4E1E" w14:textId="2E5AE582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0E607363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2685A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A0AD5" w14:textId="77777777" w:rsidR="003D7D66" w:rsidRPr="00C97F27" w:rsidRDefault="003D7D66" w:rsidP="003D7D66">
            <w:pPr>
              <w:spacing w:before="240" w:after="240"/>
              <w:outlineLvl w:val="0"/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875" w14:textId="77777777" w:rsidR="003D7D66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257" w14:textId="77777777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A7F" w14:textId="7D1E9E0C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66" w:rsidRPr="003F75D0" w14:paraId="7286C57D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796CA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0973A" w14:textId="1BD7BE8A" w:rsidR="003D7D66" w:rsidRPr="00C97F27" w:rsidRDefault="003D7D66" w:rsidP="003D7D66">
            <w:pPr>
              <w:spacing w:before="240" w:after="240"/>
              <w:outlineLvl w:val="0"/>
            </w:pPr>
            <w:r w:rsidRPr="00C97F27">
              <w:t>c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66FBA" w14:textId="37F374C2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  <w:r>
              <w:rPr>
                <w:b/>
              </w:rPr>
              <w:t>S</w:t>
            </w:r>
            <w:r w:rsidRPr="00A53111">
              <w:rPr>
                <w:b/>
              </w:rPr>
              <w:t xml:space="preserve">afeguarding </w:t>
            </w:r>
            <w:r>
              <w:rPr>
                <w:b/>
              </w:rPr>
              <w:t>issues identified, considered and recorded. If required has appropriate safeguarding actions been undertaken, (including Child, adult and Dash).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5DAE8" w14:textId="7ED26CDC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8FC61" w14:textId="1A2CB057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1F3A834B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A1182" w14:textId="77777777" w:rsidR="003D7D66" w:rsidRDefault="003D7D66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EA9C8" w14:textId="77777777" w:rsidR="003D7D66" w:rsidRPr="00C97F27" w:rsidRDefault="003D7D66" w:rsidP="003D7D66">
            <w:pPr>
              <w:spacing w:before="240" w:after="240"/>
              <w:outlineLvl w:val="0"/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361" w14:textId="77777777" w:rsidR="003D7D66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8E2" w14:textId="77777777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324" w14:textId="6E816BB5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7AA8" w:rsidRPr="003F75D0" w14:paraId="203B54AB" w14:textId="69BDE91D" w:rsidTr="00101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8F926" w14:textId="50F082CC" w:rsidR="00607AA8" w:rsidRPr="003F75D0" w:rsidRDefault="00607AA8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lastRenderedPageBreak/>
              <w:t>5</w:t>
            </w:r>
          </w:p>
        </w:tc>
        <w:tc>
          <w:tcPr>
            <w:tcW w:w="4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AFB67" w14:textId="494F1E9C" w:rsidR="00607AA8" w:rsidRPr="003F75D0" w:rsidRDefault="00607AA8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53111">
              <w:rPr>
                <w:b/>
              </w:rPr>
              <w:t>Indicators of risk have been identified/recorded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9109A" w14:textId="4F7A6141" w:rsidR="00607AA8" w:rsidRPr="003F75D0" w:rsidRDefault="00607AA8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4E2EA" w14:textId="09BD71C3" w:rsidR="00607AA8" w:rsidRPr="003F75D0" w:rsidRDefault="00607AA8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607AA8" w:rsidRPr="003F75D0" w14:paraId="102C10D0" w14:textId="77777777" w:rsidTr="00101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AAB60" w14:textId="77777777" w:rsidR="00607AA8" w:rsidRDefault="00607AA8" w:rsidP="003D7D66">
            <w:pPr>
              <w:spacing w:before="240" w:after="240"/>
              <w:outlineLvl w:val="0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9AB79" w14:textId="77777777" w:rsidR="00607AA8" w:rsidRPr="00A53111" w:rsidRDefault="00607AA8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F88" w14:textId="77777777" w:rsidR="00607AA8" w:rsidRPr="003F75D0" w:rsidRDefault="00607AA8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B23" w14:textId="17C0759B" w:rsidR="00607AA8" w:rsidRPr="003F75D0" w:rsidRDefault="00607AA8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66" w:rsidRPr="003F75D0" w14:paraId="4923DE8C" w14:textId="11A1FBA2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B7D6C" w14:textId="35D6AE7E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74737" w14:textId="01B37212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53111">
              <w:rPr>
                <w:b/>
              </w:rPr>
              <w:t xml:space="preserve">Outcome of assessment and rationale are clearly recorded with supporting evidence for decision –including how the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CC45B" w14:textId="427D3149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F3A6A" w14:textId="169D8D1E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18118C12" w14:textId="77777777" w:rsidTr="00D0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54E01" w14:textId="77777777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8B8" w14:textId="77777777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D2E" w14:textId="77777777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910" w14:textId="4EDED457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66" w:rsidRPr="003F75D0" w14:paraId="64CAA64D" w14:textId="77777777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9A477" w14:textId="77777777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75C0F" w14:textId="5C2BBD0E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  <w:r w:rsidRPr="00A53111">
              <w:rPr>
                <w:b/>
              </w:rPr>
              <w:t>guiding principles have been promoted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B5A99" w14:textId="7008B4CF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36B5D" w14:textId="4082EF21" w:rsidR="003D7D66" w:rsidRPr="003F75D0" w:rsidRDefault="003D7D66" w:rsidP="003D7D66">
            <w:pPr>
              <w:spacing w:before="240" w:after="24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5A9ADD1D" w14:textId="77777777" w:rsidTr="00DA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FD71C" w14:textId="77777777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D7F" w14:textId="77777777" w:rsidR="003D7D66" w:rsidRPr="00A53111" w:rsidRDefault="003D7D66" w:rsidP="003D7D66">
            <w:pPr>
              <w:spacing w:before="240" w:after="240"/>
              <w:outlineLvl w:val="0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B7F5" w14:textId="77777777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30" w14:textId="7364F2EF" w:rsidR="003D7D66" w:rsidRPr="003F75D0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D66" w:rsidRPr="003F75D0" w14:paraId="7F1B3E95" w14:textId="65E61878" w:rsidTr="003D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67726" w14:textId="583344AE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D64F" w14:textId="51672C55" w:rsidR="003D7D66" w:rsidRDefault="003D7D66" w:rsidP="003D7D66">
            <w:pPr>
              <w:rPr>
                <w:rFonts w:ascii="-webkit-standard" w:hAnsi="-webkit-standard"/>
                <w:color w:val="000000"/>
                <w:sz w:val="27"/>
                <w:szCs w:val="27"/>
              </w:rPr>
            </w:pPr>
            <w:r w:rsidRPr="00A53111">
              <w:rPr>
                <w:b/>
              </w:rPr>
              <w:t>Date Report was received by MH Admin was this within the 7 days of the actual assessment if not how long after the assessment was it when the Report was received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D29E5" w14:textId="7A1C9336" w:rsidR="003D7D66" w:rsidRDefault="003D7D66" w:rsidP="003D7D66">
            <w:pPr>
              <w:jc w:val="center"/>
              <w:rPr>
                <w:rFonts w:ascii="-webkit-standard" w:hAnsi="-webkit-standard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%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5A868" w14:textId="30B17DF3" w:rsidR="003D7D66" w:rsidRDefault="003D7D66" w:rsidP="003D7D66">
            <w:pPr>
              <w:jc w:val="center"/>
              <w:rPr>
                <w:rFonts w:ascii="-webkit-standard" w:hAnsi="-webkit-standard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%</w:t>
            </w:r>
          </w:p>
        </w:tc>
      </w:tr>
      <w:tr w:rsidR="003D7D66" w:rsidRPr="003F75D0" w14:paraId="1169B483" w14:textId="77777777" w:rsidTr="002C0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3E9A9" w14:textId="77777777" w:rsidR="003D7D66" w:rsidRDefault="003D7D66" w:rsidP="003D7D66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2CD" w14:textId="77777777" w:rsidR="003D7D66" w:rsidRPr="00A53111" w:rsidRDefault="003D7D66" w:rsidP="003D7D66">
            <w:pPr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1D4" w14:textId="77777777" w:rsidR="003D7D66" w:rsidRDefault="003D7D66" w:rsidP="003D7D66">
            <w:pPr>
              <w:rPr>
                <w:rFonts w:ascii="-webkit-standard" w:hAnsi="-webkit-standard"/>
                <w:color w:val="000000"/>
                <w:sz w:val="27"/>
                <w:szCs w:val="27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41C" w14:textId="3C12E90D" w:rsidR="003D7D66" w:rsidRDefault="003D7D66" w:rsidP="003D7D66">
            <w:pPr>
              <w:rPr>
                <w:rFonts w:ascii="-webkit-standard" w:hAnsi="-webkit-standard"/>
                <w:color w:val="000000"/>
                <w:sz w:val="27"/>
                <w:szCs w:val="27"/>
              </w:rPr>
            </w:pPr>
          </w:p>
        </w:tc>
      </w:tr>
    </w:tbl>
    <w:p w14:paraId="1E410B1D" w14:textId="5DC89803" w:rsidR="003658F5" w:rsidRPr="003F75D0" w:rsidRDefault="003658F5" w:rsidP="00361EAB">
      <w:pPr>
        <w:rPr>
          <w:rFonts w:ascii="Calibri" w:hAnsi="Calibri" w:cs="Calibri"/>
          <w:sz w:val="24"/>
          <w:szCs w:val="24"/>
        </w:rPr>
      </w:pPr>
    </w:p>
    <w:p w14:paraId="737C8873" w14:textId="0B8B8A0F" w:rsidR="003658F5" w:rsidRPr="003F75D0" w:rsidRDefault="003658F5" w:rsidP="00361EAB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3658F5" w:rsidRPr="003F75D0" w14:paraId="0D068B3E" w14:textId="77777777" w:rsidTr="00550C70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32A55DA7" w14:textId="6E99DA0F" w:rsidR="003658F5" w:rsidRPr="003F75D0" w:rsidRDefault="00C97F27" w:rsidP="00550C70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Areas of notable practice</w:t>
            </w:r>
          </w:p>
        </w:tc>
      </w:tr>
      <w:tr w:rsidR="00C433EB" w:rsidRPr="003F75D0" w14:paraId="23E485A8" w14:textId="77777777" w:rsidTr="00C433EB">
        <w:tc>
          <w:tcPr>
            <w:tcW w:w="97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4E2641" w14:textId="77777777" w:rsidR="003F75D0" w:rsidRDefault="003F75D0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0888CBEE" w14:textId="77777777" w:rsidR="003F75D0" w:rsidRDefault="003F75D0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4F3E9BB7" w14:textId="77777777" w:rsidR="003F75D0" w:rsidRDefault="003F75D0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06E0C88C" w14:textId="77777777" w:rsidR="003F75D0" w:rsidRDefault="003F75D0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09D02197" w14:textId="77777777" w:rsidR="003F75D0" w:rsidRDefault="003F75D0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2ED81674" w14:textId="77777777" w:rsidR="003F75D0" w:rsidRDefault="003F75D0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7985FA69" w14:textId="10A541C0" w:rsidR="003F75D0" w:rsidRPr="003F75D0" w:rsidRDefault="003F75D0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DE6A94" w14:textId="78AB75BA" w:rsidR="00D65468" w:rsidRDefault="00D65468" w:rsidP="00361EAB">
      <w:pPr>
        <w:rPr>
          <w:rFonts w:ascii="Calibri" w:hAnsi="Calibri" w:cs="Calibri"/>
          <w:sz w:val="24"/>
          <w:szCs w:val="24"/>
        </w:rPr>
      </w:pPr>
    </w:p>
    <w:p w14:paraId="47D38002" w14:textId="100DADAB" w:rsidR="00D65468" w:rsidRDefault="00D65468" w:rsidP="00361EAB">
      <w:pPr>
        <w:rPr>
          <w:rFonts w:ascii="Calibri" w:hAnsi="Calibri" w:cs="Calibri"/>
          <w:sz w:val="24"/>
          <w:szCs w:val="24"/>
        </w:rPr>
      </w:pPr>
    </w:p>
    <w:p w14:paraId="77CC2AB8" w14:textId="77777777" w:rsidR="003A4FDD" w:rsidRPr="003F75D0" w:rsidRDefault="003A4FDD" w:rsidP="00361EAB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3658F5" w:rsidRPr="003F75D0" w14:paraId="7FF366D1" w14:textId="77777777" w:rsidTr="003F75D0">
        <w:trPr>
          <w:gridAfter w:val="1"/>
          <w:wAfter w:w="6520" w:type="dxa"/>
        </w:trPr>
        <w:tc>
          <w:tcPr>
            <w:tcW w:w="3256" w:type="dxa"/>
            <w:shd w:val="clear" w:color="auto" w:fill="4F81BD" w:themeFill="accent1"/>
            <w:vAlign w:val="center"/>
          </w:tcPr>
          <w:p w14:paraId="48D3C9D9" w14:textId="2D7CF813" w:rsidR="003658F5" w:rsidRPr="003F75D0" w:rsidRDefault="00C97F27" w:rsidP="00C433E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Areas for development </w:t>
            </w:r>
          </w:p>
        </w:tc>
      </w:tr>
      <w:tr w:rsidR="00C97F27" w:rsidRPr="003F75D0" w14:paraId="3D15B67A" w14:textId="77777777" w:rsidTr="00C97F27">
        <w:tc>
          <w:tcPr>
            <w:tcW w:w="97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17374B" w14:textId="77777777" w:rsidR="00C97F27" w:rsidRPr="003F75D0" w:rsidRDefault="00C97F27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489C3208" w14:textId="77777777" w:rsidR="00C97F27" w:rsidRPr="003F75D0" w:rsidRDefault="00C97F27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262BE1D6" w14:textId="77777777" w:rsidR="00C97F27" w:rsidRPr="003F75D0" w:rsidRDefault="00C97F27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60072366" w14:textId="77777777" w:rsidR="00C97F27" w:rsidRPr="003F75D0" w:rsidRDefault="00C97F27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4D652A54" w14:textId="7C839C11" w:rsidR="00C97F27" w:rsidRPr="003F75D0" w:rsidRDefault="00C97F27" w:rsidP="00550C70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1488DF" w14:textId="77777777" w:rsidR="003658F5" w:rsidRPr="003F75D0" w:rsidRDefault="003658F5" w:rsidP="00361EAB">
      <w:pPr>
        <w:rPr>
          <w:rFonts w:ascii="Calibri" w:hAnsi="Calibri" w:cs="Calibri"/>
          <w:sz w:val="24"/>
          <w:szCs w:val="24"/>
        </w:rPr>
      </w:pPr>
    </w:p>
    <w:p w14:paraId="7C70A825" w14:textId="77777777" w:rsidR="003658F5" w:rsidRPr="003F75D0" w:rsidRDefault="003658F5" w:rsidP="00361EAB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27"/>
        <w:gridCol w:w="6049"/>
      </w:tblGrid>
      <w:tr w:rsidR="00C433EB" w:rsidRPr="003F75D0" w14:paraId="10E23F26" w14:textId="77777777" w:rsidTr="00A41B6B">
        <w:trPr>
          <w:gridAfter w:val="1"/>
          <w:wAfter w:w="6049" w:type="dxa"/>
        </w:trPr>
        <w:tc>
          <w:tcPr>
            <w:tcW w:w="3727" w:type="dxa"/>
            <w:shd w:val="clear" w:color="auto" w:fill="4F81BD" w:themeFill="accent1"/>
            <w:vAlign w:val="center"/>
          </w:tcPr>
          <w:p w14:paraId="0DB5C20E" w14:textId="204C38D7" w:rsidR="00C433EB" w:rsidRPr="003F75D0" w:rsidRDefault="00C97F27" w:rsidP="00A41B6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Actions required </w:t>
            </w:r>
          </w:p>
        </w:tc>
      </w:tr>
      <w:tr w:rsidR="00C97F27" w:rsidRPr="003F75D0" w14:paraId="695106E8" w14:textId="77777777" w:rsidTr="00C97F27">
        <w:tc>
          <w:tcPr>
            <w:tcW w:w="97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6F7161" w14:textId="77777777" w:rsidR="00C97F27" w:rsidRPr="003F75D0" w:rsidRDefault="00C97F27" w:rsidP="00A41B6B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2E67F061" w14:textId="77777777" w:rsidR="00C97F27" w:rsidRPr="003F75D0" w:rsidRDefault="00C97F27" w:rsidP="00A41B6B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3E529107" w14:textId="77777777" w:rsidR="00C97F27" w:rsidRPr="003F75D0" w:rsidRDefault="00C97F27" w:rsidP="00A41B6B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31000874" w14:textId="647D848A" w:rsidR="00C97F27" w:rsidRPr="003F75D0" w:rsidRDefault="00C97F27" w:rsidP="00A41B6B">
            <w:pPr>
              <w:spacing w:before="240" w:after="240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06EA62" w14:textId="744DC219" w:rsidR="003658F5" w:rsidRDefault="003658F5" w:rsidP="003658F5">
      <w:pPr>
        <w:jc w:val="center"/>
        <w:rPr>
          <w:sz w:val="24"/>
          <w:szCs w:val="24"/>
        </w:rPr>
      </w:pPr>
    </w:p>
    <w:p w14:paraId="661C22A7" w14:textId="606A5E52" w:rsidR="00D65468" w:rsidRDefault="00D65468" w:rsidP="003658F5">
      <w:pPr>
        <w:jc w:val="center"/>
        <w:rPr>
          <w:sz w:val="24"/>
          <w:szCs w:val="24"/>
        </w:rPr>
      </w:pPr>
    </w:p>
    <w:p w14:paraId="6BB16114" w14:textId="0EE62EAF" w:rsidR="00D65468" w:rsidRDefault="00D65468" w:rsidP="003658F5">
      <w:pPr>
        <w:jc w:val="center"/>
        <w:rPr>
          <w:sz w:val="24"/>
          <w:szCs w:val="24"/>
        </w:rPr>
      </w:pPr>
    </w:p>
    <w:p w14:paraId="2F99B123" w14:textId="362D6315" w:rsidR="00D65468" w:rsidRDefault="00D65468" w:rsidP="003658F5">
      <w:pPr>
        <w:jc w:val="center"/>
        <w:rPr>
          <w:sz w:val="24"/>
          <w:szCs w:val="24"/>
        </w:rPr>
      </w:pPr>
    </w:p>
    <w:p w14:paraId="16065530" w14:textId="0BFEC2C5" w:rsidR="00D65468" w:rsidRDefault="00D65468" w:rsidP="00B70C9B">
      <w:pPr>
        <w:rPr>
          <w:sz w:val="24"/>
          <w:szCs w:val="24"/>
        </w:rPr>
      </w:pPr>
    </w:p>
    <w:p w14:paraId="70887027" w14:textId="1B5956A0" w:rsidR="00361EAB" w:rsidRPr="003F75D0" w:rsidRDefault="00361EAB" w:rsidP="00361EAB">
      <w:pPr>
        <w:rPr>
          <w:rFonts w:ascii="Calibri" w:hAnsi="Calibri" w:cs="Calibri"/>
          <w:sz w:val="24"/>
          <w:szCs w:val="24"/>
        </w:rPr>
      </w:pPr>
    </w:p>
    <w:p w14:paraId="4D5CF4E4" w14:textId="2951FDBF" w:rsidR="00C433EB" w:rsidRPr="003F75D0" w:rsidRDefault="00C433EB" w:rsidP="00361EAB">
      <w:pPr>
        <w:rPr>
          <w:rFonts w:ascii="Calibri" w:hAnsi="Calibri" w:cs="Calibri"/>
          <w:sz w:val="24"/>
          <w:szCs w:val="24"/>
        </w:rPr>
      </w:pPr>
    </w:p>
    <w:p w14:paraId="25790217" w14:textId="37D25028" w:rsidR="00C433EB" w:rsidRPr="003F75D0" w:rsidRDefault="00C433EB" w:rsidP="00361EAB">
      <w:pPr>
        <w:rPr>
          <w:rFonts w:ascii="Calibri" w:hAnsi="Calibri" w:cs="Calibri"/>
          <w:sz w:val="24"/>
          <w:szCs w:val="24"/>
        </w:rPr>
      </w:pPr>
    </w:p>
    <w:p w14:paraId="19493A6B" w14:textId="2EC9AF44" w:rsidR="00C433EB" w:rsidRDefault="00C433EB" w:rsidP="00361EAB">
      <w:pPr>
        <w:rPr>
          <w:rFonts w:ascii="Calibri" w:hAnsi="Calibri" w:cs="Calibri"/>
          <w:sz w:val="24"/>
          <w:szCs w:val="24"/>
        </w:rPr>
      </w:pPr>
    </w:p>
    <w:p w14:paraId="0A55899D" w14:textId="77777777" w:rsidR="00892413" w:rsidRPr="003F75D0" w:rsidRDefault="00892413" w:rsidP="00361EAB">
      <w:pPr>
        <w:rPr>
          <w:rFonts w:ascii="Calibri" w:hAnsi="Calibri" w:cs="Calibri"/>
          <w:sz w:val="24"/>
          <w:szCs w:val="24"/>
        </w:rPr>
      </w:pPr>
    </w:p>
    <w:p w14:paraId="6CF32DC3" w14:textId="77777777" w:rsidR="00C433EB" w:rsidRPr="003F75D0" w:rsidRDefault="00C433EB" w:rsidP="00361EAB">
      <w:pPr>
        <w:rPr>
          <w:rFonts w:ascii="Calibri" w:hAnsi="Calibri" w:cs="Calibri"/>
          <w:vanish/>
        </w:rPr>
      </w:pPr>
    </w:p>
    <w:p w14:paraId="43C13E70" w14:textId="77777777" w:rsidR="006B6F51" w:rsidRPr="003F75D0" w:rsidRDefault="006B6F51" w:rsidP="00574DF8">
      <w:pPr>
        <w:rPr>
          <w:rFonts w:ascii="Calibri Light" w:hAnsi="Calibri Light"/>
          <w:sz w:val="24"/>
          <w:szCs w:val="24"/>
        </w:rPr>
      </w:pPr>
    </w:p>
    <w:sectPr w:rsidR="006B6F51" w:rsidRPr="003F75D0" w:rsidSect="0017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B166" w14:textId="77777777" w:rsidR="006D25A1" w:rsidRDefault="006D25A1" w:rsidP="006B6F51">
      <w:r>
        <w:separator/>
      </w:r>
    </w:p>
  </w:endnote>
  <w:endnote w:type="continuationSeparator" w:id="0">
    <w:p w14:paraId="1B347254" w14:textId="77777777" w:rsidR="006D25A1" w:rsidRDefault="006D25A1" w:rsidP="006B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7514" w14:textId="77777777" w:rsidR="008A77BD" w:rsidRDefault="008A7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E8BA" w14:textId="7CE700A1" w:rsidR="00A7435F" w:rsidRPr="003658F5" w:rsidRDefault="0036559C" w:rsidP="003D7D66">
    <w:pPr>
      <w:pStyle w:val="Head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AMHP Report </w:t>
    </w:r>
    <w:r w:rsidR="003658F5" w:rsidRPr="003658F5">
      <w:rPr>
        <w:rFonts w:asciiTheme="minorHAnsi" w:hAnsiTheme="minorHAnsi" w:cstheme="minorHAnsi"/>
        <w:sz w:val="18"/>
        <w:szCs w:val="18"/>
      </w:rPr>
      <w:fldChar w:fldCharType="begin"/>
    </w:r>
    <w:r w:rsidR="003658F5" w:rsidRPr="003658F5">
      <w:rPr>
        <w:rFonts w:asciiTheme="minorHAnsi" w:hAnsiTheme="minorHAnsi" w:cstheme="minorHAnsi"/>
        <w:sz w:val="18"/>
        <w:szCs w:val="18"/>
      </w:rPr>
      <w:instrText xml:space="preserve"> FILENAME  \* MERGEFORMAT </w:instrText>
    </w:r>
    <w:r w:rsidR="003658F5" w:rsidRPr="003658F5">
      <w:rPr>
        <w:rFonts w:asciiTheme="minorHAnsi" w:hAnsiTheme="minorHAnsi" w:cstheme="minorHAnsi"/>
        <w:sz w:val="18"/>
        <w:szCs w:val="18"/>
      </w:rPr>
      <w:fldChar w:fldCharType="separate"/>
    </w:r>
    <w:r w:rsidR="003D7D66">
      <w:rPr>
        <w:rFonts w:asciiTheme="minorHAnsi" w:hAnsiTheme="minorHAnsi" w:cstheme="minorHAnsi"/>
        <w:noProof/>
        <w:sz w:val="18"/>
        <w:szCs w:val="18"/>
      </w:rPr>
      <w:t>Audit</w:t>
    </w:r>
    <w:r w:rsidR="003658F5" w:rsidRPr="003658F5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 xml:space="preserve"> </w:t>
    </w:r>
    <w:proofErr w:type="gramStart"/>
    <w:r>
      <w:rPr>
        <w:rFonts w:asciiTheme="minorHAnsi" w:hAnsiTheme="minorHAnsi" w:cstheme="minorHAnsi"/>
        <w:sz w:val="18"/>
        <w:szCs w:val="18"/>
      </w:rPr>
      <w:t xml:space="preserve">Tool  </w:t>
    </w:r>
    <w:r w:rsidR="008366FE" w:rsidRPr="003658F5">
      <w:rPr>
        <w:rFonts w:asciiTheme="minorHAnsi" w:hAnsiTheme="minorHAnsi" w:cstheme="minorHAnsi"/>
        <w:sz w:val="18"/>
        <w:szCs w:val="18"/>
      </w:rPr>
      <w:tab/>
    </w:r>
    <w:proofErr w:type="gramEnd"/>
    <w:r w:rsidR="008366FE" w:rsidRPr="003658F5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-1690524058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A7435F" w:rsidRPr="003658F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E0A77" w:rsidRPr="003658F5">
          <w:rPr>
            <w:rFonts w:asciiTheme="minorHAnsi" w:hAnsiTheme="minorHAnsi" w:cstheme="minorHAnsi"/>
            <w:noProof/>
            <w:sz w:val="18"/>
            <w:szCs w:val="18"/>
          </w:rPr>
          <w:t>25</w:t>
        </w:r>
        <w:r w:rsidR="00A7435F" w:rsidRPr="003658F5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t xml:space="preserve"> | </w:t>
        </w:r>
        <w:r w:rsidR="00A7435F" w:rsidRPr="003658F5">
          <w:rPr>
            <w:rFonts w:asciiTheme="minorHAnsi" w:hAnsiTheme="minorHAnsi" w:cstheme="minorHAnsi"/>
            <w:color w:val="808080" w:themeColor="background1" w:themeShade="80"/>
            <w:spacing w:val="60"/>
            <w:sz w:val="18"/>
            <w:szCs w:val="18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E3E1" w14:textId="77777777" w:rsidR="008A77BD" w:rsidRDefault="008A7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340B" w14:textId="77777777" w:rsidR="006D25A1" w:rsidRDefault="006D25A1" w:rsidP="006B6F51">
      <w:r>
        <w:separator/>
      </w:r>
    </w:p>
  </w:footnote>
  <w:footnote w:type="continuationSeparator" w:id="0">
    <w:p w14:paraId="00B022F4" w14:textId="77777777" w:rsidR="006D25A1" w:rsidRDefault="006D25A1" w:rsidP="006B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1D33" w14:textId="77777777" w:rsidR="008A77BD" w:rsidRDefault="008A7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0912" w14:textId="1657DF41" w:rsidR="001704B3" w:rsidRDefault="008A77BD" w:rsidP="00892413">
    <w:pPr>
      <w:pStyle w:val="Header"/>
      <w:tabs>
        <w:tab w:val="clear" w:pos="9026"/>
        <w:tab w:val="right" w:pos="7655"/>
      </w:tabs>
      <w:jc w:val="center"/>
    </w:pPr>
    <w:r>
      <w:rPr>
        <w:noProof/>
      </w:rPr>
      <w:drawing>
        <wp:inline distT="0" distB="0" distL="0" distR="0" wp14:anchorId="0BDECB04" wp14:editId="4A7C4E86">
          <wp:extent cx="6263640" cy="963930"/>
          <wp:effectExtent l="0" t="0" r="381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DB1F" w14:textId="77777777" w:rsidR="008A77BD" w:rsidRDefault="008A7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5E7B"/>
      </v:shape>
    </w:pict>
  </w:numPicBullet>
  <w:abstractNum w:abstractNumId="0" w15:restartNumberingAfterBreak="0">
    <w:nsid w:val="00306726"/>
    <w:multiLevelType w:val="hybridMultilevel"/>
    <w:tmpl w:val="D2DA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8216E"/>
    <w:multiLevelType w:val="hybridMultilevel"/>
    <w:tmpl w:val="79ECB2D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6E24A1"/>
    <w:multiLevelType w:val="hybridMultilevel"/>
    <w:tmpl w:val="6D0267B2"/>
    <w:lvl w:ilvl="0" w:tplc="928EFE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0BAC"/>
    <w:multiLevelType w:val="hybridMultilevel"/>
    <w:tmpl w:val="91E46C3E"/>
    <w:lvl w:ilvl="0" w:tplc="3EE8A2C2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4517C"/>
    <w:multiLevelType w:val="hybridMultilevel"/>
    <w:tmpl w:val="6B20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C606A"/>
    <w:multiLevelType w:val="hybridMultilevel"/>
    <w:tmpl w:val="143C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35799"/>
    <w:multiLevelType w:val="hybridMultilevel"/>
    <w:tmpl w:val="89D0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D6714A"/>
    <w:multiLevelType w:val="hybridMultilevel"/>
    <w:tmpl w:val="DA4051DE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C27D0"/>
    <w:multiLevelType w:val="hybridMultilevel"/>
    <w:tmpl w:val="67B86726"/>
    <w:lvl w:ilvl="0" w:tplc="E334DB5E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97494"/>
    <w:multiLevelType w:val="hybridMultilevel"/>
    <w:tmpl w:val="44E8D1E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5116E3"/>
    <w:multiLevelType w:val="hybridMultilevel"/>
    <w:tmpl w:val="57C0D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B5038"/>
    <w:multiLevelType w:val="hybridMultilevel"/>
    <w:tmpl w:val="999EF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2B045F"/>
    <w:multiLevelType w:val="hybridMultilevel"/>
    <w:tmpl w:val="4B7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35951"/>
    <w:multiLevelType w:val="hybridMultilevel"/>
    <w:tmpl w:val="DD64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5D2F"/>
    <w:multiLevelType w:val="hybridMultilevel"/>
    <w:tmpl w:val="3248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5080"/>
    <w:multiLevelType w:val="hybridMultilevel"/>
    <w:tmpl w:val="1D78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0B49"/>
    <w:multiLevelType w:val="hybridMultilevel"/>
    <w:tmpl w:val="50EA9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4E4C60"/>
    <w:multiLevelType w:val="hybridMultilevel"/>
    <w:tmpl w:val="016AA538"/>
    <w:lvl w:ilvl="0" w:tplc="A6FEF71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7C5E30"/>
    <w:multiLevelType w:val="hybridMultilevel"/>
    <w:tmpl w:val="4C30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933CA"/>
    <w:multiLevelType w:val="hybridMultilevel"/>
    <w:tmpl w:val="38CC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56592"/>
    <w:multiLevelType w:val="hybridMultilevel"/>
    <w:tmpl w:val="CA0A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F1D4B"/>
    <w:multiLevelType w:val="hybridMultilevel"/>
    <w:tmpl w:val="E58CE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C95FFB"/>
    <w:multiLevelType w:val="hybridMultilevel"/>
    <w:tmpl w:val="DFEE3644"/>
    <w:lvl w:ilvl="0" w:tplc="1B9A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97109"/>
    <w:multiLevelType w:val="hybridMultilevel"/>
    <w:tmpl w:val="AE04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44070"/>
    <w:multiLevelType w:val="hybridMultilevel"/>
    <w:tmpl w:val="B01224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F3C3DC5"/>
    <w:multiLevelType w:val="hybridMultilevel"/>
    <w:tmpl w:val="73F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A5813"/>
    <w:multiLevelType w:val="hybridMultilevel"/>
    <w:tmpl w:val="434AC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2C3B90"/>
    <w:multiLevelType w:val="hybridMultilevel"/>
    <w:tmpl w:val="A53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65AB2"/>
    <w:multiLevelType w:val="hybridMultilevel"/>
    <w:tmpl w:val="547EC0F0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D9134B"/>
    <w:multiLevelType w:val="hybridMultilevel"/>
    <w:tmpl w:val="5238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D00F5"/>
    <w:multiLevelType w:val="hybridMultilevel"/>
    <w:tmpl w:val="AD0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7297"/>
    <w:multiLevelType w:val="hybridMultilevel"/>
    <w:tmpl w:val="B86A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201E0"/>
    <w:multiLevelType w:val="hybridMultilevel"/>
    <w:tmpl w:val="E78A14CE"/>
    <w:lvl w:ilvl="0" w:tplc="11429858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63C80"/>
    <w:multiLevelType w:val="hybridMultilevel"/>
    <w:tmpl w:val="0128DCA8"/>
    <w:lvl w:ilvl="0" w:tplc="8CFC1898">
      <w:start w:val="1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7A09A1"/>
    <w:multiLevelType w:val="hybridMultilevel"/>
    <w:tmpl w:val="DB26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C0167"/>
    <w:multiLevelType w:val="hybridMultilevel"/>
    <w:tmpl w:val="D04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E7EC6"/>
    <w:multiLevelType w:val="hybridMultilevel"/>
    <w:tmpl w:val="6DEA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1786E"/>
    <w:multiLevelType w:val="hybridMultilevel"/>
    <w:tmpl w:val="E41CAC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2"/>
  </w:num>
  <w:num w:numId="4">
    <w:abstractNumId w:val="12"/>
  </w:num>
  <w:num w:numId="5">
    <w:abstractNumId w:val="25"/>
  </w:num>
  <w:num w:numId="6">
    <w:abstractNumId w:val="30"/>
  </w:num>
  <w:num w:numId="7">
    <w:abstractNumId w:val="8"/>
  </w:num>
  <w:num w:numId="8">
    <w:abstractNumId w:val="17"/>
  </w:num>
  <w:num w:numId="9">
    <w:abstractNumId w:val="20"/>
  </w:num>
  <w:num w:numId="10">
    <w:abstractNumId w:val="23"/>
  </w:num>
  <w:num w:numId="11">
    <w:abstractNumId w:val="21"/>
  </w:num>
  <w:num w:numId="12">
    <w:abstractNumId w:val="11"/>
  </w:num>
  <w:num w:numId="13">
    <w:abstractNumId w:val="24"/>
  </w:num>
  <w:num w:numId="14">
    <w:abstractNumId w:val="26"/>
  </w:num>
  <w:num w:numId="15">
    <w:abstractNumId w:val="34"/>
  </w:num>
  <w:num w:numId="16">
    <w:abstractNumId w:val="16"/>
  </w:num>
  <w:num w:numId="17">
    <w:abstractNumId w:val="27"/>
  </w:num>
  <w:num w:numId="18">
    <w:abstractNumId w:val="5"/>
  </w:num>
  <w:num w:numId="19">
    <w:abstractNumId w:val="4"/>
  </w:num>
  <w:num w:numId="20">
    <w:abstractNumId w:val="13"/>
  </w:num>
  <w:num w:numId="21">
    <w:abstractNumId w:val="7"/>
  </w:num>
  <w:num w:numId="22">
    <w:abstractNumId w:val="9"/>
  </w:num>
  <w:num w:numId="23">
    <w:abstractNumId w:val="28"/>
  </w:num>
  <w:num w:numId="24">
    <w:abstractNumId w:val="1"/>
  </w:num>
  <w:num w:numId="25">
    <w:abstractNumId w:val="37"/>
  </w:num>
  <w:num w:numId="26">
    <w:abstractNumId w:val="33"/>
  </w:num>
  <w:num w:numId="27">
    <w:abstractNumId w:val="2"/>
  </w:num>
  <w:num w:numId="28">
    <w:abstractNumId w:val="6"/>
  </w:num>
  <w:num w:numId="29">
    <w:abstractNumId w:val="31"/>
  </w:num>
  <w:num w:numId="30">
    <w:abstractNumId w:val="15"/>
  </w:num>
  <w:num w:numId="31">
    <w:abstractNumId w:val="14"/>
  </w:num>
  <w:num w:numId="32">
    <w:abstractNumId w:val="32"/>
  </w:num>
  <w:num w:numId="33">
    <w:abstractNumId w:val="3"/>
  </w:num>
  <w:num w:numId="34">
    <w:abstractNumId w:val="10"/>
  </w:num>
  <w:num w:numId="35">
    <w:abstractNumId w:val="35"/>
  </w:num>
  <w:num w:numId="36">
    <w:abstractNumId w:val="19"/>
  </w:num>
  <w:num w:numId="37">
    <w:abstractNumId w:val="3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1"/>
    <w:rsid w:val="00010A8B"/>
    <w:rsid w:val="00017F90"/>
    <w:rsid w:val="000257EB"/>
    <w:rsid w:val="00063D67"/>
    <w:rsid w:val="00080399"/>
    <w:rsid w:val="000966DF"/>
    <w:rsid w:val="000C42A4"/>
    <w:rsid w:val="000D37AB"/>
    <w:rsid w:val="000F2A54"/>
    <w:rsid w:val="000F62B6"/>
    <w:rsid w:val="00100DB5"/>
    <w:rsid w:val="0013463E"/>
    <w:rsid w:val="00137197"/>
    <w:rsid w:val="001372A4"/>
    <w:rsid w:val="00144CEE"/>
    <w:rsid w:val="001704B3"/>
    <w:rsid w:val="001741DB"/>
    <w:rsid w:val="001B1275"/>
    <w:rsid w:val="001B75F8"/>
    <w:rsid w:val="001D3EBB"/>
    <w:rsid w:val="001F1377"/>
    <w:rsid w:val="002058F9"/>
    <w:rsid w:val="00243AC0"/>
    <w:rsid w:val="00290038"/>
    <w:rsid w:val="002F69AE"/>
    <w:rsid w:val="003222F6"/>
    <w:rsid w:val="0033109A"/>
    <w:rsid w:val="00340A8B"/>
    <w:rsid w:val="00361EAB"/>
    <w:rsid w:val="0036559C"/>
    <w:rsid w:val="003658F5"/>
    <w:rsid w:val="003848CF"/>
    <w:rsid w:val="003A4857"/>
    <w:rsid w:val="003A4FDD"/>
    <w:rsid w:val="003B1DB4"/>
    <w:rsid w:val="003D7D66"/>
    <w:rsid w:val="003F75D0"/>
    <w:rsid w:val="00473DE4"/>
    <w:rsid w:val="004B72AA"/>
    <w:rsid w:val="004E0A77"/>
    <w:rsid w:val="004E2C5E"/>
    <w:rsid w:val="00550CB7"/>
    <w:rsid w:val="00574DF8"/>
    <w:rsid w:val="00580B9A"/>
    <w:rsid w:val="00584190"/>
    <w:rsid w:val="00590AA4"/>
    <w:rsid w:val="005B38FF"/>
    <w:rsid w:val="005C06CC"/>
    <w:rsid w:val="005D7521"/>
    <w:rsid w:val="005E5857"/>
    <w:rsid w:val="00607AA8"/>
    <w:rsid w:val="00643220"/>
    <w:rsid w:val="00693020"/>
    <w:rsid w:val="006966C7"/>
    <w:rsid w:val="006A6737"/>
    <w:rsid w:val="006B6847"/>
    <w:rsid w:val="006B6F51"/>
    <w:rsid w:val="006D25A1"/>
    <w:rsid w:val="006E2837"/>
    <w:rsid w:val="00700951"/>
    <w:rsid w:val="00742A3D"/>
    <w:rsid w:val="00745817"/>
    <w:rsid w:val="00754BB7"/>
    <w:rsid w:val="0076657C"/>
    <w:rsid w:val="007815FC"/>
    <w:rsid w:val="007A1ED1"/>
    <w:rsid w:val="00833AFB"/>
    <w:rsid w:val="008366FE"/>
    <w:rsid w:val="00846B52"/>
    <w:rsid w:val="00851294"/>
    <w:rsid w:val="00865BC5"/>
    <w:rsid w:val="00892413"/>
    <w:rsid w:val="008A77BD"/>
    <w:rsid w:val="00906470"/>
    <w:rsid w:val="00915A21"/>
    <w:rsid w:val="00942A5D"/>
    <w:rsid w:val="00942E56"/>
    <w:rsid w:val="0095211B"/>
    <w:rsid w:val="00956BF9"/>
    <w:rsid w:val="00982941"/>
    <w:rsid w:val="009C157E"/>
    <w:rsid w:val="009D615F"/>
    <w:rsid w:val="009F408B"/>
    <w:rsid w:val="00A43C5D"/>
    <w:rsid w:val="00A7435F"/>
    <w:rsid w:val="00A74CBB"/>
    <w:rsid w:val="00A751D0"/>
    <w:rsid w:val="00A7666C"/>
    <w:rsid w:val="00A8434D"/>
    <w:rsid w:val="00A87F44"/>
    <w:rsid w:val="00A92810"/>
    <w:rsid w:val="00A94176"/>
    <w:rsid w:val="00AA38C5"/>
    <w:rsid w:val="00AA4D9F"/>
    <w:rsid w:val="00AB5916"/>
    <w:rsid w:val="00AB5C09"/>
    <w:rsid w:val="00AB7920"/>
    <w:rsid w:val="00AC6734"/>
    <w:rsid w:val="00B0608E"/>
    <w:rsid w:val="00B07CD4"/>
    <w:rsid w:val="00B4069F"/>
    <w:rsid w:val="00B674B9"/>
    <w:rsid w:val="00B70C9B"/>
    <w:rsid w:val="00BA3EE6"/>
    <w:rsid w:val="00BB2A65"/>
    <w:rsid w:val="00BC1737"/>
    <w:rsid w:val="00BD0254"/>
    <w:rsid w:val="00C252C4"/>
    <w:rsid w:val="00C34406"/>
    <w:rsid w:val="00C433EB"/>
    <w:rsid w:val="00C53573"/>
    <w:rsid w:val="00C62DCA"/>
    <w:rsid w:val="00C65198"/>
    <w:rsid w:val="00C6766B"/>
    <w:rsid w:val="00C67C30"/>
    <w:rsid w:val="00C86A4B"/>
    <w:rsid w:val="00C9749E"/>
    <w:rsid w:val="00C97F27"/>
    <w:rsid w:val="00CA2D92"/>
    <w:rsid w:val="00CA6BF8"/>
    <w:rsid w:val="00CB7DC3"/>
    <w:rsid w:val="00CC3FFF"/>
    <w:rsid w:val="00CD2EE8"/>
    <w:rsid w:val="00CE6D8D"/>
    <w:rsid w:val="00D017EC"/>
    <w:rsid w:val="00D04580"/>
    <w:rsid w:val="00D37753"/>
    <w:rsid w:val="00D65468"/>
    <w:rsid w:val="00DA6D1A"/>
    <w:rsid w:val="00DC41E9"/>
    <w:rsid w:val="00DC4685"/>
    <w:rsid w:val="00DC692F"/>
    <w:rsid w:val="00DF72C8"/>
    <w:rsid w:val="00DF7F3C"/>
    <w:rsid w:val="00E22064"/>
    <w:rsid w:val="00E26749"/>
    <w:rsid w:val="00E8057B"/>
    <w:rsid w:val="00E87B7F"/>
    <w:rsid w:val="00EA49A3"/>
    <w:rsid w:val="00EA5B88"/>
    <w:rsid w:val="00EC6410"/>
    <w:rsid w:val="00EE019B"/>
    <w:rsid w:val="00F069C2"/>
    <w:rsid w:val="00F07410"/>
    <w:rsid w:val="00F22ACA"/>
    <w:rsid w:val="00F23741"/>
    <w:rsid w:val="00F26057"/>
    <w:rsid w:val="00F34BBA"/>
    <w:rsid w:val="00F4663F"/>
    <w:rsid w:val="00F70436"/>
    <w:rsid w:val="00F712AB"/>
    <w:rsid w:val="00F75844"/>
    <w:rsid w:val="00F86761"/>
    <w:rsid w:val="00FB559F"/>
    <w:rsid w:val="00FE7AA9"/>
    <w:rsid w:val="5FBAF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D895"/>
  <w15:docId w15:val="{09275469-FB4D-0A42-82BC-F9C5C1D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51"/>
    <w:pPr>
      <w:spacing w:after="0" w:line="240" w:lineRule="auto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51"/>
    <w:rPr>
      <w:rFonts w:ascii="Arial" w:eastAsia="Times New Roman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51"/>
    <w:rPr>
      <w:rFonts w:ascii="Arial" w:eastAsia="Times New Roman" w:hAnsi="Arial" w:cs="Arial"/>
      <w:bCs/>
    </w:rPr>
  </w:style>
  <w:style w:type="table" w:customStyle="1" w:styleId="TableGrid1">
    <w:name w:val="Table Grid1"/>
    <w:basedOn w:val="TableNormal"/>
    <w:next w:val="TableGrid"/>
    <w:uiPriority w:val="59"/>
    <w:rsid w:val="00C53573"/>
    <w:pPr>
      <w:spacing w:after="0" w:afterAutospacing="1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BF9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C433EB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customXml" Target="../customXml/item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TNZWZMSFFPP5-1955619323-79875</_dlc_DocId>
    <_dlc_DocIdUrl xmlns="d215d93e-cb3f-4a6e-b765-92d410ec0eae">
      <Url>https://centralbedfordshirecouncil.sharepoint.com/sites/SCHHResources/_layouts/15/DocIdRedir.aspx?ID=TNZWZMSFFPP5-1955619323-79875</Url>
      <Description>TNZWZMSFFPP5-1955619323-79875</Description>
    </_dlc_DocIdUrl>
    <BoxPath xmlns="fef0dcf7-c58a-411d-b11e-e897dc708f21" xsi:nil="true"/>
    <BoxModifiedName xmlns="fef0dcf7-c58a-411d-b11e-e897dc708f21">Elizabeth.Munday3@centralbedfordshire.gov.uk|27-03-2022 09:37:32</BoxModifiedName>
    <BoxNo xmlns="fef0dcf7-c58a-411d-b11e-e897dc708f21">431621229638</BoxNo>
    <BoxVersionNo xmlns="fef0dcf7-c58a-411d-b11e-e897dc708f21">4</BoxVersionNo>
    <BoxTasks xmlns="fef0dcf7-c58a-411d-b11e-e897dc708f21" xsi:nil="true"/>
    <BoxCreatedName xmlns="fef0dcf7-c58a-411d-b11e-e897dc708f21">Natalie.Oatham@centralbedfordshire.gov.uk|01-04-2019 13:52:56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4842C0C4-78C3-C141-8DF7-6F48CC75FE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D81B1-BBBD-41FF-B7EB-E2C5FCD3EBBA}"/>
</file>

<file path=customXml/itemProps3.xml><?xml version="1.0" encoding="utf-8"?>
<ds:datastoreItem xmlns:ds="http://schemas.openxmlformats.org/officeDocument/2006/customXml" ds:itemID="{D1FA1FCC-9CF8-4807-B100-AFD7118A39B1}"/>
</file>

<file path=customXml/itemProps4.xml><?xml version="1.0" encoding="utf-8"?>
<ds:datastoreItem xmlns:ds="http://schemas.openxmlformats.org/officeDocument/2006/customXml" ds:itemID="{51BDE6CE-54AC-424A-95C7-B6220341A38C}"/>
</file>

<file path=customXml/itemProps5.xml><?xml version="1.0" encoding="utf-8"?>
<ds:datastoreItem xmlns:ds="http://schemas.openxmlformats.org/officeDocument/2006/customXml" ds:itemID="{38333CFA-E76C-45B2-9E35-82D6A8B0318F}"/>
</file>

<file path=customXml/itemProps6.xml><?xml version="1.0" encoding="utf-8"?>
<ds:datastoreItem xmlns:ds="http://schemas.openxmlformats.org/officeDocument/2006/customXml" ds:itemID="{0202F1C7-5EA3-4071-8A3B-EB30A9B796C9}"/>
</file>

<file path=customXml/itemProps7.xml><?xml version="1.0" encoding="utf-8"?>
<ds:datastoreItem xmlns:ds="http://schemas.openxmlformats.org/officeDocument/2006/customXml" ds:itemID="{437CA408-8204-4CE7-AABF-542FCDC90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Young</dc:creator>
  <cp:lastModifiedBy>Elizabeth Munday3</cp:lastModifiedBy>
  <cp:revision>16</cp:revision>
  <cp:lastPrinted>2018-06-22T07:35:00Z</cp:lastPrinted>
  <dcterms:created xsi:type="dcterms:W3CDTF">2018-09-13T05:26:00Z</dcterms:created>
  <dcterms:modified xsi:type="dcterms:W3CDTF">2022-03-27T09:37:00Z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272a7748-fa68-4af7-8335-5e51566ce485</vt:lpwstr>
  </property>
  <property fmtid="{D5CDD505-2E9C-101B-9397-08002B2CF9AE}" pid="4" name="Order">
    <vt:r8>3264900</vt:r8>
  </property>
  <property fmtid="{D5CDD505-2E9C-101B-9397-08002B2CF9AE}" pid="5" name="BoxNo">
    <vt:lpwstr>431621229638</vt:lpwstr>
  </property>
  <property fmtid="{D5CDD505-2E9C-101B-9397-08002B2CF9AE}" pid="7" name="_ExtendedDescription">
    <vt:lpwstr/>
  </property>
  <property fmtid="{D5CDD505-2E9C-101B-9397-08002B2CF9AE}" pid="8" name="BoxCreatedName">
    <vt:lpwstr>Natalie.Oatham@centralbedfordshire.gov.uk|01-04-2019 13:52:56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4</vt:lpwstr>
  </property>
  <property fmtid="{D5CDD505-2E9C-101B-9397-08002B2CF9AE}" pid="15" name="BoxModifiedName">
    <vt:lpwstr>Elizabeth.Munday3@centralbedfordshire.gov.uk|27-03-2022 09:37:32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