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68A2" w14:textId="3B173BEF" w:rsidR="00222998" w:rsidRDefault="00CC7202" w:rsidP="008D1289">
      <w:pPr>
        <w:pStyle w:val="Heading1"/>
      </w:pPr>
      <w:r>
        <w:t>Observat</w:t>
      </w:r>
      <w:r w:rsidR="00980721">
        <w:t>ion</w:t>
      </w:r>
    </w:p>
    <w:p w14:paraId="7260586A" w14:textId="05631FF6" w:rsidR="005B405B" w:rsidRPr="005B405B" w:rsidRDefault="00CC7202" w:rsidP="00CC7202">
      <w:pPr>
        <w:pStyle w:val="Heading2"/>
      </w:pPr>
      <w:r>
        <w:t>Following a Fall – where there are no initial obvious signs of injury</w:t>
      </w:r>
      <w:r w:rsidR="00980721">
        <w:t>.</w:t>
      </w:r>
    </w:p>
    <w:p w14:paraId="20F9A6DA" w14:textId="77777777" w:rsidR="00CC7202" w:rsidRDefault="00CC7202" w:rsidP="00980721">
      <w:pPr>
        <w:pStyle w:val="Heading5"/>
        <w:spacing w:before="120" w:after="240"/>
      </w:pPr>
      <w:r w:rsidRPr="00CC7202">
        <w:t>This form should be completed in conjunction with the CBC accident / incident report form and the accident / incident outcome form.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22"/>
        <w:gridCol w:w="2360"/>
        <w:gridCol w:w="2409"/>
        <w:gridCol w:w="3010"/>
      </w:tblGrid>
      <w:tr w:rsidR="00CC7202" w:rsidRPr="00CC7202" w14:paraId="5DFCD646" w14:textId="77777777" w:rsidTr="00980721">
        <w:trPr>
          <w:trHeight w:val="703"/>
        </w:trPr>
        <w:tc>
          <w:tcPr>
            <w:tcW w:w="2422" w:type="dxa"/>
          </w:tcPr>
          <w:p w14:paraId="564DDC63" w14:textId="1F57D883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Name</w:t>
            </w:r>
            <w:r w:rsidR="00E015FC">
              <w:rPr>
                <w:rFonts w:ascii="Arial" w:hAnsi="Arial" w:cs="Arial"/>
              </w:rPr>
              <w:t>:</w:t>
            </w:r>
          </w:p>
        </w:tc>
        <w:tc>
          <w:tcPr>
            <w:tcW w:w="2360" w:type="dxa"/>
          </w:tcPr>
          <w:p w14:paraId="040CAD6A" w14:textId="0819DE74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Date and Time of Fall</w:t>
            </w:r>
            <w:r w:rsidR="00E015FC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</w:tcPr>
          <w:p w14:paraId="7565811D" w14:textId="6377B8D8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Form set up</w:t>
            </w:r>
            <w:r w:rsidR="00E015FC">
              <w:rPr>
                <w:rFonts w:ascii="Arial" w:hAnsi="Arial" w:cs="Arial"/>
              </w:rPr>
              <w:t xml:space="preserve"> by:</w:t>
            </w:r>
          </w:p>
        </w:tc>
        <w:tc>
          <w:tcPr>
            <w:tcW w:w="3010" w:type="dxa"/>
          </w:tcPr>
          <w:p w14:paraId="52172BEC" w14:textId="02FB12DC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Job role</w:t>
            </w:r>
            <w:r w:rsidR="00E015FC">
              <w:rPr>
                <w:rFonts w:ascii="Arial" w:hAnsi="Arial" w:cs="Arial"/>
              </w:rPr>
              <w:t>:</w:t>
            </w:r>
          </w:p>
        </w:tc>
      </w:tr>
      <w:tr w:rsidR="00CC7202" w:rsidRPr="00CC7202" w14:paraId="79E76BFB" w14:textId="77777777" w:rsidTr="00E015FC">
        <w:trPr>
          <w:trHeight w:val="628"/>
        </w:trPr>
        <w:tc>
          <w:tcPr>
            <w:tcW w:w="2422" w:type="dxa"/>
          </w:tcPr>
          <w:p w14:paraId="47B51797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  <w:p w14:paraId="0956E5BC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2360" w:type="dxa"/>
          </w:tcPr>
          <w:p w14:paraId="65B803A8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2409" w:type="dxa"/>
          </w:tcPr>
          <w:p w14:paraId="5F71443B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010" w:type="dxa"/>
          </w:tcPr>
          <w:p w14:paraId="17538379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</w:tr>
    </w:tbl>
    <w:p w14:paraId="0BBD0AC2" w14:textId="77777777" w:rsidR="00CC7202" w:rsidRPr="00CC7202" w:rsidRDefault="00CC7202" w:rsidP="00E015FC">
      <w:pPr>
        <w:spacing w:before="120"/>
        <w:rPr>
          <w:rFonts w:ascii="Arial" w:eastAsiaTheme="minorHAnsi" w:hAnsi="Arial" w:cs="Arial"/>
          <w:b/>
          <w:u w:val="single"/>
          <w:lang w:eastAsia="en-US"/>
        </w:rPr>
      </w:pPr>
      <w:r w:rsidRPr="00CC7202">
        <w:rPr>
          <w:rFonts w:ascii="Arial" w:eastAsiaTheme="minorHAnsi" w:hAnsi="Arial" w:cs="Arial"/>
          <w:b/>
          <w:u w:val="single"/>
          <w:lang w:eastAsia="en-US"/>
        </w:rPr>
        <w:t>Emergency medical attention must be sought if any of the following signs of a head injury are observed in the 24 hours after a fall. If there is an obvious head injury – emergency services must be called immediately.</w:t>
      </w:r>
    </w:p>
    <w:p w14:paraId="230B7C0F" w14:textId="7E2B403D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Loss of consciousness – either briefly or for a longer period of time</w:t>
      </w:r>
      <w:r w:rsidR="005702CB">
        <w:t>.</w:t>
      </w:r>
    </w:p>
    <w:p w14:paraId="0AA30513" w14:textId="5C4C7299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 xml:space="preserve">Difficulty staying awake or being abnormally sleepy for several hours after the initial </w:t>
      </w:r>
      <w:r w:rsidR="00020D13" w:rsidRPr="00CC7202">
        <w:t>fall</w:t>
      </w:r>
      <w:r w:rsidR="005702CB">
        <w:t>.</w:t>
      </w:r>
    </w:p>
    <w:p w14:paraId="2B06512B" w14:textId="7BD53CF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Clear fluid leaking from the nose or ears – (possible cerebrospinal fluid)</w:t>
      </w:r>
      <w:r w:rsidR="005702CB">
        <w:t>.</w:t>
      </w:r>
    </w:p>
    <w:p w14:paraId="2C6498FE" w14:textId="3E9079FE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Bleeding from one or both ears</w:t>
      </w:r>
      <w:r w:rsidR="005702CB">
        <w:t>.</w:t>
      </w:r>
    </w:p>
    <w:p w14:paraId="2A4E0EDC" w14:textId="47A4C9D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Bruising behind one or both ears</w:t>
      </w:r>
      <w:r w:rsidR="005702CB">
        <w:t>.</w:t>
      </w:r>
    </w:p>
    <w:p w14:paraId="0F9CC572" w14:textId="77777777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Any sign of skull damage or a penetrating head injury – if the Resident tells you that they bumped their head or is unable to communicate whether or not they did – their head should be thoroughly checked for any unusual bumps or cuts.</w:t>
      </w:r>
    </w:p>
    <w:p w14:paraId="0C4F70BF" w14:textId="17DFD1F0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sudden inability to speak clearly or communicate in their usual way</w:t>
      </w:r>
      <w:r w:rsidR="005702CB">
        <w:t>.</w:t>
      </w:r>
    </w:p>
    <w:p w14:paraId="5EA50A0E" w14:textId="0085AAB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sudden inability to understand what is being said to them</w:t>
      </w:r>
      <w:r w:rsidR="005702CB">
        <w:t>.</w:t>
      </w:r>
    </w:p>
    <w:p w14:paraId="7C7F9D8A" w14:textId="22F2459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Reading or writing problems that are out of the ordinary</w:t>
      </w:r>
      <w:r w:rsidR="005702CB">
        <w:t>.</w:t>
      </w:r>
    </w:p>
    <w:p w14:paraId="46CBAAE6" w14:textId="4364339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Balance or mobility problems that were not apparent before the fall</w:t>
      </w:r>
      <w:r w:rsidR="005702CB">
        <w:t>.</w:t>
      </w:r>
    </w:p>
    <w:p w14:paraId="0E680576" w14:textId="761BA0EC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Loss of power or sensation in a particular part of their body – that was not apparent before the fall</w:t>
      </w:r>
      <w:r w:rsidR="005702CB">
        <w:t>.</w:t>
      </w:r>
    </w:p>
    <w:p w14:paraId="47A6336B" w14:textId="1CF9725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General weakness – not previously apparent</w:t>
      </w:r>
      <w:r w:rsidR="005702CB">
        <w:t>.</w:t>
      </w:r>
    </w:p>
    <w:p w14:paraId="4E0F6883" w14:textId="28A3A5E8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An onset of blurred vision, sight difficulty or double vision</w:t>
      </w:r>
      <w:r w:rsidR="005702CB">
        <w:t>.</w:t>
      </w:r>
    </w:p>
    <w:p w14:paraId="40293EDC" w14:textId="2920814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The onset of a seizure</w:t>
      </w:r>
      <w:r w:rsidR="005702CB">
        <w:t>.</w:t>
      </w:r>
    </w:p>
    <w:p w14:paraId="095D4C86" w14:textId="5F0BA1DB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loss of memory of the incident that would not have been a problem for them to remember previously</w:t>
      </w:r>
      <w:r w:rsidR="005702CB">
        <w:t>.</w:t>
      </w:r>
    </w:p>
    <w:p w14:paraId="5B4D78E9" w14:textId="5C4D4971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persistent headache</w:t>
      </w:r>
      <w:r w:rsidR="005702CB">
        <w:t>.</w:t>
      </w:r>
    </w:p>
    <w:p w14:paraId="46246061" w14:textId="1C0749B2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Vomiting</w:t>
      </w:r>
      <w:r w:rsidR="005702CB">
        <w:t>.</w:t>
      </w:r>
    </w:p>
    <w:p w14:paraId="7C924BFE" w14:textId="5EA2FCBE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Any significant unusual behaviour</w:t>
      </w:r>
      <w:r w:rsidR="005702CB">
        <w:t>.</w:t>
      </w:r>
    </w:p>
    <w:p w14:paraId="46C43AEA" w14:textId="77777777" w:rsidR="00980721" w:rsidRDefault="00980721" w:rsidP="00CC7202">
      <w:pPr>
        <w:spacing w:before="0" w:after="200" w:line="276" w:lineRule="auto"/>
        <w:rPr>
          <w:rFonts w:ascii="Arial" w:eastAsiaTheme="minorHAnsi" w:hAnsi="Arial" w:cs="Arial"/>
          <w:lang w:eastAsia="en-US"/>
        </w:rPr>
      </w:pPr>
    </w:p>
    <w:p w14:paraId="52D834A4" w14:textId="55232009" w:rsidR="00CC7202" w:rsidRPr="00CC7202" w:rsidRDefault="00CC7202" w:rsidP="00980721">
      <w:pPr>
        <w:pStyle w:val="Heading5"/>
      </w:pPr>
      <w:r w:rsidRPr="00CC7202">
        <w:lastRenderedPageBreak/>
        <w:t xml:space="preserve">Check the </w:t>
      </w:r>
      <w:r w:rsidR="00980721">
        <w:t>person:</w:t>
      </w:r>
    </w:p>
    <w:p w14:paraId="4B6852FE" w14:textId="2DC6DF04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Every 10 minutes for the first hour</w:t>
      </w:r>
      <w:r w:rsidR="005702CB">
        <w:t>.</w:t>
      </w:r>
    </w:p>
    <w:p w14:paraId="7C44A4D3" w14:textId="416655B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Every hour for the next 6 hours</w:t>
      </w:r>
      <w:r w:rsidR="005702CB">
        <w:t>.</w:t>
      </w:r>
    </w:p>
    <w:p w14:paraId="086906A3" w14:textId="0DF2852E" w:rsidR="00BA4629" w:rsidRDefault="00CC7202" w:rsidP="00980721">
      <w:pPr>
        <w:pStyle w:val="ListBullet1"/>
        <w:spacing w:after="60"/>
        <w:ind w:left="851" w:hanging="284"/>
      </w:pPr>
      <w:r w:rsidRPr="00CC7202">
        <w:t>Every 2 hours for 24 hours</w:t>
      </w:r>
      <w:r w:rsidR="005702CB">
        <w:t>.</w:t>
      </w:r>
    </w:p>
    <w:p w14:paraId="6996B177" w14:textId="77777777" w:rsidR="00980721" w:rsidRDefault="00980721" w:rsidP="00980721">
      <w:pPr>
        <w:pStyle w:val="ListBullet1"/>
        <w:numPr>
          <w:ilvl w:val="0"/>
          <w:numId w:val="0"/>
        </w:numPr>
        <w:spacing w:after="60"/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7087"/>
        <w:gridCol w:w="1718"/>
      </w:tblGrid>
      <w:tr w:rsidR="00CC7202" w14:paraId="2E809A25" w14:textId="77777777" w:rsidTr="3C272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3" w:type="dxa"/>
          </w:tcPr>
          <w:p w14:paraId="0CAA95DB" w14:textId="252C8414" w:rsidR="00CC7202" w:rsidRDefault="00CC7202" w:rsidP="00476E9A">
            <w:bookmarkStart w:id="0" w:name="_Hlk84950893"/>
            <w:r>
              <w:t>Time</w:t>
            </w:r>
          </w:p>
        </w:tc>
        <w:tc>
          <w:tcPr>
            <w:tcW w:w="7087" w:type="dxa"/>
          </w:tcPr>
          <w:p w14:paraId="4C6494FD" w14:textId="424EC3D3" w:rsidR="00CC7202" w:rsidRDefault="00980721" w:rsidP="00476E9A">
            <w:r>
              <w:t>Comment</w:t>
            </w:r>
          </w:p>
        </w:tc>
        <w:tc>
          <w:tcPr>
            <w:tcW w:w="1718" w:type="dxa"/>
          </w:tcPr>
          <w:p w14:paraId="49B48C8B" w14:textId="787A9E60" w:rsidR="00CC7202" w:rsidRDefault="00980721" w:rsidP="00476E9A">
            <w:r>
              <w:t>Signatures</w:t>
            </w:r>
          </w:p>
        </w:tc>
      </w:tr>
      <w:tr w:rsidR="004E0ABD" w14:paraId="58B05408" w14:textId="77777777" w:rsidTr="3C272030">
        <w:trPr>
          <w:trHeight w:val="996"/>
        </w:trPr>
        <w:tc>
          <w:tcPr>
            <w:tcW w:w="1403" w:type="dxa"/>
            <w:vMerge w:val="restart"/>
          </w:tcPr>
          <w:p w14:paraId="16A65BA1" w14:textId="77777777" w:rsidR="004E0ABD" w:rsidRDefault="004E0ABD" w:rsidP="00476E9A"/>
        </w:tc>
        <w:tc>
          <w:tcPr>
            <w:tcW w:w="7087" w:type="dxa"/>
          </w:tcPr>
          <w:p w14:paraId="6F8B3A10" w14:textId="3EE4BD92" w:rsidR="004E0ABD" w:rsidRDefault="004E0ABD" w:rsidP="00476E9A">
            <w:r>
              <w:t xml:space="preserve">Record time and initial details of accident / incident and immediate action taken. If the </w:t>
            </w:r>
            <w:r w:rsidR="4C988A0D">
              <w:t>person</w:t>
            </w:r>
            <w:r>
              <w:t xml:space="preserve"> does not initially require emergency treatment continue to record below for 24 hours.</w:t>
            </w:r>
          </w:p>
        </w:tc>
        <w:tc>
          <w:tcPr>
            <w:tcW w:w="1718" w:type="dxa"/>
            <w:vMerge w:val="restart"/>
          </w:tcPr>
          <w:p w14:paraId="4B3F5BC4" w14:textId="77777777" w:rsidR="004E0ABD" w:rsidRDefault="004E0ABD" w:rsidP="00476E9A"/>
        </w:tc>
      </w:tr>
      <w:tr w:rsidR="004E0ABD" w14:paraId="5E210192" w14:textId="77777777" w:rsidTr="005702CB">
        <w:trPr>
          <w:trHeight w:val="2621"/>
        </w:trPr>
        <w:tc>
          <w:tcPr>
            <w:tcW w:w="1403" w:type="dxa"/>
            <w:vMerge/>
          </w:tcPr>
          <w:p w14:paraId="7F948AF9" w14:textId="77777777" w:rsidR="004E0ABD" w:rsidRDefault="004E0ABD" w:rsidP="00476E9A">
            <w:bookmarkStart w:id="1" w:name="_Hlk162523313"/>
          </w:p>
        </w:tc>
        <w:tc>
          <w:tcPr>
            <w:tcW w:w="7087" w:type="dxa"/>
            <w:tcBorders>
              <w:bottom w:val="single" w:sz="12" w:space="0" w:color="FFFFFF" w:themeColor="background1"/>
            </w:tcBorders>
          </w:tcPr>
          <w:p w14:paraId="3EAA5C55" w14:textId="77777777" w:rsidR="004E0ABD" w:rsidRDefault="004E0ABD" w:rsidP="00476E9A"/>
        </w:tc>
        <w:tc>
          <w:tcPr>
            <w:tcW w:w="1718" w:type="dxa"/>
            <w:vMerge/>
          </w:tcPr>
          <w:p w14:paraId="28A50797" w14:textId="77777777" w:rsidR="004E0ABD" w:rsidRDefault="004E0ABD" w:rsidP="00476E9A"/>
        </w:tc>
      </w:tr>
      <w:tr w:rsidR="00E015FC" w14:paraId="4E0B09EA" w14:textId="77777777" w:rsidTr="3C272030">
        <w:trPr>
          <w:trHeight w:val="389"/>
        </w:trPr>
        <w:tc>
          <w:tcPr>
            <w:tcW w:w="10208" w:type="dxa"/>
            <w:gridSpan w:val="3"/>
          </w:tcPr>
          <w:p w14:paraId="77BAA2F8" w14:textId="4D9CD787" w:rsidR="00E015FC" w:rsidRDefault="00E015FC" w:rsidP="006A2004">
            <w:bookmarkStart w:id="2" w:name="_Hlk162523323"/>
            <w:bookmarkEnd w:id="0"/>
            <w:bookmarkEnd w:id="1"/>
            <w:r w:rsidRPr="00A8019C">
              <w:rPr>
                <w:b/>
                <w:bCs/>
              </w:rPr>
              <w:t>Follow up:</w:t>
            </w:r>
          </w:p>
        </w:tc>
      </w:tr>
      <w:tr w:rsidR="005702CB" w14:paraId="0D451DD4" w14:textId="77777777" w:rsidTr="005702CB">
        <w:trPr>
          <w:trHeight w:val="898"/>
        </w:trPr>
        <w:tc>
          <w:tcPr>
            <w:tcW w:w="1403" w:type="dxa"/>
          </w:tcPr>
          <w:p w14:paraId="18883FBC" w14:textId="4B2CD79D" w:rsidR="005702CB" w:rsidRDefault="005702CB" w:rsidP="006A2004">
            <w:r>
              <w:t>10 Minutes</w:t>
            </w:r>
          </w:p>
        </w:tc>
        <w:tc>
          <w:tcPr>
            <w:tcW w:w="7087" w:type="dxa"/>
          </w:tcPr>
          <w:p w14:paraId="3E01CE16" w14:textId="77777777" w:rsidR="005702CB" w:rsidRDefault="005702CB" w:rsidP="006A2004"/>
        </w:tc>
        <w:tc>
          <w:tcPr>
            <w:tcW w:w="1718" w:type="dxa"/>
          </w:tcPr>
          <w:p w14:paraId="664C0412" w14:textId="77777777" w:rsidR="005702CB" w:rsidRDefault="005702CB" w:rsidP="006A2004"/>
        </w:tc>
      </w:tr>
      <w:bookmarkEnd w:id="2"/>
      <w:tr w:rsidR="005702CB" w14:paraId="6F93FB27" w14:textId="77777777" w:rsidTr="005702CB">
        <w:trPr>
          <w:trHeight w:val="968"/>
        </w:trPr>
        <w:tc>
          <w:tcPr>
            <w:tcW w:w="1403" w:type="dxa"/>
          </w:tcPr>
          <w:p w14:paraId="69046310" w14:textId="6B5DE9ED" w:rsidR="005702CB" w:rsidRDefault="005702CB" w:rsidP="006A2004">
            <w:r>
              <w:t>20 Minutes</w:t>
            </w:r>
          </w:p>
        </w:tc>
        <w:tc>
          <w:tcPr>
            <w:tcW w:w="7087" w:type="dxa"/>
          </w:tcPr>
          <w:p w14:paraId="68593D65" w14:textId="77777777" w:rsidR="005702CB" w:rsidRDefault="005702CB" w:rsidP="006A2004"/>
        </w:tc>
        <w:tc>
          <w:tcPr>
            <w:tcW w:w="1718" w:type="dxa"/>
          </w:tcPr>
          <w:p w14:paraId="42952AB3" w14:textId="77777777" w:rsidR="005702CB" w:rsidRDefault="005702CB" w:rsidP="006A2004"/>
        </w:tc>
      </w:tr>
      <w:tr w:rsidR="005702CB" w14:paraId="5C0F9F28" w14:textId="77777777" w:rsidTr="005702CB">
        <w:trPr>
          <w:trHeight w:val="954"/>
        </w:trPr>
        <w:tc>
          <w:tcPr>
            <w:tcW w:w="1403" w:type="dxa"/>
          </w:tcPr>
          <w:p w14:paraId="6DBA9DAA" w14:textId="15420C14" w:rsidR="005702CB" w:rsidRDefault="005702CB" w:rsidP="006A2004">
            <w:r>
              <w:t>30 Minutes</w:t>
            </w:r>
          </w:p>
        </w:tc>
        <w:tc>
          <w:tcPr>
            <w:tcW w:w="7087" w:type="dxa"/>
          </w:tcPr>
          <w:p w14:paraId="2B3F63F1" w14:textId="77777777" w:rsidR="005702CB" w:rsidRDefault="005702CB" w:rsidP="006A2004"/>
        </w:tc>
        <w:tc>
          <w:tcPr>
            <w:tcW w:w="1718" w:type="dxa"/>
          </w:tcPr>
          <w:p w14:paraId="39E9DEA8" w14:textId="77777777" w:rsidR="005702CB" w:rsidRDefault="005702CB" w:rsidP="006A2004"/>
        </w:tc>
      </w:tr>
      <w:tr w:rsidR="005702CB" w14:paraId="3DE71F7C" w14:textId="77777777" w:rsidTr="005702CB">
        <w:trPr>
          <w:trHeight w:val="969"/>
        </w:trPr>
        <w:tc>
          <w:tcPr>
            <w:tcW w:w="1403" w:type="dxa"/>
          </w:tcPr>
          <w:p w14:paraId="784AEF92" w14:textId="3EC4FC7B" w:rsidR="005702CB" w:rsidRDefault="005702CB" w:rsidP="006A2004">
            <w:r>
              <w:t>40 Minutes</w:t>
            </w:r>
          </w:p>
        </w:tc>
        <w:tc>
          <w:tcPr>
            <w:tcW w:w="7087" w:type="dxa"/>
          </w:tcPr>
          <w:p w14:paraId="6DD5BDC1" w14:textId="77777777" w:rsidR="005702CB" w:rsidRDefault="005702CB" w:rsidP="006A2004"/>
        </w:tc>
        <w:tc>
          <w:tcPr>
            <w:tcW w:w="1718" w:type="dxa"/>
          </w:tcPr>
          <w:p w14:paraId="3BDD8FEC" w14:textId="77777777" w:rsidR="005702CB" w:rsidRDefault="005702CB" w:rsidP="006A2004"/>
        </w:tc>
      </w:tr>
      <w:tr w:rsidR="005702CB" w14:paraId="79FA6F9B" w14:textId="77777777" w:rsidTr="005702CB">
        <w:trPr>
          <w:trHeight w:val="968"/>
        </w:trPr>
        <w:tc>
          <w:tcPr>
            <w:tcW w:w="1403" w:type="dxa"/>
          </w:tcPr>
          <w:p w14:paraId="3582E24E" w14:textId="0233B812" w:rsidR="005702CB" w:rsidRDefault="005702CB" w:rsidP="006A2004">
            <w:r>
              <w:t>60 Minutes</w:t>
            </w:r>
          </w:p>
        </w:tc>
        <w:tc>
          <w:tcPr>
            <w:tcW w:w="7087" w:type="dxa"/>
          </w:tcPr>
          <w:p w14:paraId="7930A3F2" w14:textId="77777777" w:rsidR="005702CB" w:rsidRDefault="005702CB" w:rsidP="006A2004"/>
        </w:tc>
        <w:tc>
          <w:tcPr>
            <w:tcW w:w="1718" w:type="dxa"/>
          </w:tcPr>
          <w:p w14:paraId="5A0E8468" w14:textId="77777777" w:rsidR="005702CB" w:rsidRDefault="005702CB" w:rsidP="006A2004"/>
        </w:tc>
      </w:tr>
      <w:tr w:rsidR="005702CB" w14:paraId="7F5E03A8" w14:textId="77777777" w:rsidTr="005702CB">
        <w:trPr>
          <w:trHeight w:val="947"/>
        </w:trPr>
        <w:tc>
          <w:tcPr>
            <w:tcW w:w="1403" w:type="dxa"/>
          </w:tcPr>
          <w:p w14:paraId="06E764B8" w14:textId="5C4EB39E" w:rsidR="005702CB" w:rsidRDefault="005702CB" w:rsidP="006A2004">
            <w:r>
              <w:t>2 Hours</w:t>
            </w:r>
          </w:p>
        </w:tc>
        <w:tc>
          <w:tcPr>
            <w:tcW w:w="7087" w:type="dxa"/>
          </w:tcPr>
          <w:p w14:paraId="760F9A17" w14:textId="77777777" w:rsidR="005702CB" w:rsidRDefault="005702CB" w:rsidP="006A2004"/>
        </w:tc>
        <w:tc>
          <w:tcPr>
            <w:tcW w:w="1718" w:type="dxa"/>
          </w:tcPr>
          <w:p w14:paraId="4F976DD9" w14:textId="77777777" w:rsidR="005702CB" w:rsidRDefault="005702CB" w:rsidP="006A2004"/>
        </w:tc>
      </w:tr>
      <w:tr w:rsidR="005702CB" w14:paraId="736E17C2" w14:textId="77777777" w:rsidTr="005702CB">
        <w:trPr>
          <w:trHeight w:val="958"/>
        </w:trPr>
        <w:tc>
          <w:tcPr>
            <w:tcW w:w="1403" w:type="dxa"/>
          </w:tcPr>
          <w:p w14:paraId="12A700C1" w14:textId="18C3515E" w:rsidR="005702CB" w:rsidRDefault="005702CB" w:rsidP="006A2004">
            <w:r>
              <w:lastRenderedPageBreak/>
              <w:t>3 Hours</w:t>
            </w:r>
          </w:p>
        </w:tc>
        <w:tc>
          <w:tcPr>
            <w:tcW w:w="7087" w:type="dxa"/>
          </w:tcPr>
          <w:p w14:paraId="2BD49F5E" w14:textId="77777777" w:rsidR="005702CB" w:rsidRDefault="005702CB" w:rsidP="006A2004"/>
        </w:tc>
        <w:tc>
          <w:tcPr>
            <w:tcW w:w="1718" w:type="dxa"/>
          </w:tcPr>
          <w:p w14:paraId="16F295EB" w14:textId="77777777" w:rsidR="005702CB" w:rsidRDefault="005702CB" w:rsidP="006A2004"/>
        </w:tc>
      </w:tr>
      <w:tr w:rsidR="005702CB" w14:paraId="3F263B2F" w14:textId="77777777" w:rsidTr="005702CB">
        <w:trPr>
          <w:trHeight w:val="960"/>
        </w:trPr>
        <w:tc>
          <w:tcPr>
            <w:tcW w:w="1403" w:type="dxa"/>
          </w:tcPr>
          <w:p w14:paraId="440994A9" w14:textId="32D6A5E8" w:rsidR="005702CB" w:rsidRDefault="005702CB" w:rsidP="006A2004">
            <w:r>
              <w:t>4 Hours</w:t>
            </w:r>
          </w:p>
        </w:tc>
        <w:tc>
          <w:tcPr>
            <w:tcW w:w="7087" w:type="dxa"/>
          </w:tcPr>
          <w:p w14:paraId="3E98EB9D" w14:textId="77777777" w:rsidR="005702CB" w:rsidRDefault="005702CB" w:rsidP="006A2004"/>
        </w:tc>
        <w:tc>
          <w:tcPr>
            <w:tcW w:w="1718" w:type="dxa"/>
          </w:tcPr>
          <w:p w14:paraId="0B93C62C" w14:textId="77777777" w:rsidR="005702CB" w:rsidRDefault="005702CB" w:rsidP="006A2004"/>
        </w:tc>
      </w:tr>
      <w:tr w:rsidR="005702CB" w14:paraId="59EF1CFC" w14:textId="77777777" w:rsidTr="005702CB">
        <w:trPr>
          <w:trHeight w:val="960"/>
        </w:trPr>
        <w:tc>
          <w:tcPr>
            <w:tcW w:w="1403" w:type="dxa"/>
          </w:tcPr>
          <w:p w14:paraId="6B55D218" w14:textId="31DA85B5" w:rsidR="005702CB" w:rsidRDefault="005702CB" w:rsidP="006A2004">
            <w:r>
              <w:t>5 Hours</w:t>
            </w:r>
          </w:p>
        </w:tc>
        <w:tc>
          <w:tcPr>
            <w:tcW w:w="7087" w:type="dxa"/>
          </w:tcPr>
          <w:p w14:paraId="5669C852" w14:textId="77777777" w:rsidR="005702CB" w:rsidRDefault="005702CB" w:rsidP="006A2004"/>
        </w:tc>
        <w:tc>
          <w:tcPr>
            <w:tcW w:w="1718" w:type="dxa"/>
          </w:tcPr>
          <w:p w14:paraId="3336D751" w14:textId="77777777" w:rsidR="005702CB" w:rsidRDefault="005702CB" w:rsidP="006A2004"/>
        </w:tc>
      </w:tr>
      <w:tr w:rsidR="005702CB" w14:paraId="52A95E58" w14:textId="77777777" w:rsidTr="005702CB">
        <w:trPr>
          <w:trHeight w:val="960"/>
        </w:trPr>
        <w:tc>
          <w:tcPr>
            <w:tcW w:w="1403" w:type="dxa"/>
          </w:tcPr>
          <w:p w14:paraId="48E9D310" w14:textId="7AD40428" w:rsidR="005702CB" w:rsidRDefault="005702CB" w:rsidP="006A2004">
            <w:r>
              <w:t>6 Hours</w:t>
            </w:r>
          </w:p>
        </w:tc>
        <w:tc>
          <w:tcPr>
            <w:tcW w:w="7087" w:type="dxa"/>
          </w:tcPr>
          <w:p w14:paraId="4D52F0B1" w14:textId="77777777" w:rsidR="005702CB" w:rsidRDefault="005702CB" w:rsidP="006A2004"/>
        </w:tc>
        <w:tc>
          <w:tcPr>
            <w:tcW w:w="1718" w:type="dxa"/>
          </w:tcPr>
          <w:p w14:paraId="01E89504" w14:textId="77777777" w:rsidR="005702CB" w:rsidRDefault="005702CB" w:rsidP="006A2004"/>
        </w:tc>
      </w:tr>
      <w:tr w:rsidR="005702CB" w14:paraId="377F7093" w14:textId="77777777" w:rsidTr="005702CB">
        <w:trPr>
          <w:trHeight w:val="975"/>
        </w:trPr>
        <w:tc>
          <w:tcPr>
            <w:tcW w:w="1403" w:type="dxa"/>
          </w:tcPr>
          <w:p w14:paraId="1823540E" w14:textId="43EABAE1" w:rsidR="005702CB" w:rsidRDefault="005702CB" w:rsidP="006A2004">
            <w:r>
              <w:t>8 Hours</w:t>
            </w:r>
          </w:p>
        </w:tc>
        <w:tc>
          <w:tcPr>
            <w:tcW w:w="7087" w:type="dxa"/>
          </w:tcPr>
          <w:p w14:paraId="1E5C4AA5" w14:textId="77777777" w:rsidR="005702CB" w:rsidRDefault="005702CB" w:rsidP="006A2004"/>
        </w:tc>
        <w:tc>
          <w:tcPr>
            <w:tcW w:w="1718" w:type="dxa"/>
          </w:tcPr>
          <w:p w14:paraId="55A86033" w14:textId="77777777" w:rsidR="005702CB" w:rsidRDefault="005702CB" w:rsidP="006A2004"/>
        </w:tc>
      </w:tr>
      <w:tr w:rsidR="005702CB" w14:paraId="1DA0A56B" w14:textId="77777777" w:rsidTr="005702CB">
        <w:trPr>
          <w:trHeight w:val="960"/>
        </w:trPr>
        <w:tc>
          <w:tcPr>
            <w:tcW w:w="1403" w:type="dxa"/>
          </w:tcPr>
          <w:p w14:paraId="0288DC4C" w14:textId="416935CE" w:rsidR="005702CB" w:rsidRDefault="005702CB" w:rsidP="006A2004">
            <w:r>
              <w:t>10 Hours</w:t>
            </w:r>
          </w:p>
        </w:tc>
        <w:tc>
          <w:tcPr>
            <w:tcW w:w="7087" w:type="dxa"/>
          </w:tcPr>
          <w:p w14:paraId="577804F5" w14:textId="77777777" w:rsidR="005702CB" w:rsidRDefault="005702CB" w:rsidP="006A2004"/>
        </w:tc>
        <w:tc>
          <w:tcPr>
            <w:tcW w:w="1718" w:type="dxa"/>
          </w:tcPr>
          <w:p w14:paraId="3263116F" w14:textId="77777777" w:rsidR="005702CB" w:rsidRDefault="005702CB" w:rsidP="006A2004"/>
        </w:tc>
      </w:tr>
      <w:tr w:rsidR="005702CB" w14:paraId="4245B5F2" w14:textId="77777777" w:rsidTr="005702CB">
        <w:trPr>
          <w:trHeight w:val="946"/>
        </w:trPr>
        <w:tc>
          <w:tcPr>
            <w:tcW w:w="1403" w:type="dxa"/>
          </w:tcPr>
          <w:p w14:paraId="47E65791" w14:textId="17BF3A46" w:rsidR="005702CB" w:rsidRDefault="005702CB" w:rsidP="006A2004">
            <w:r>
              <w:t>12 Hours</w:t>
            </w:r>
          </w:p>
        </w:tc>
        <w:tc>
          <w:tcPr>
            <w:tcW w:w="7087" w:type="dxa"/>
          </w:tcPr>
          <w:p w14:paraId="6ABA259F" w14:textId="77777777" w:rsidR="005702CB" w:rsidRDefault="005702CB" w:rsidP="006A2004"/>
        </w:tc>
        <w:tc>
          <w:tcPr>
            <w:tcW w:w="1718" w:type="dxa"/>
          </w:tcPr>
          <w:p w14:paraId="02423DB3" w14:textId="77777777" w:rsidR="005702CB" w:rsidRDefault="005702CB" w:rsidP="006A2004"/>
        </w:tc>
      </w:tr>
      <w:tr w:rsidR="005702CB" w14:paraId="1E53DA51" w14:textId="77777777" w:rsidTr="005702CB">
        <w:trPr>
          <w:trHeight w:val="962"/>
        </w:trPr>
        <w:tc>
          <w:tcPr>
            <w:tcW w:w="1403" w:type="dxa"/>
          </w:tcPr>
          <w:p w14:paraId="215C8359" w14:textId="068396B9" w:rsidR="005702CB" w:rsidRDefault="005702CB" w:rsidP="006A2004">
            <w:bookmarkStart w:id="3" w:name="_Hlk162523366"/>
            <w:r>
              <w:t>14 Hours</w:t>
            </w:r>
          </w:p>
        </w:tc>
        <w:tc>
          <w:tcPr>
            <w:tcW w:w="7087" w:type="dxa"/>
          </w:tcPr>
          <w:p w14:paraId="7527BC61" w14:textId="77777777" w:rsidR="005702CB" w:rsidRDefault="005702CB" w:rsidP="006A2004"/>
        </w:tc>
        <w:tc>
          <w:tcPr>
            <w:tcW w:w="1718" w:type="dxa"/>
          </w:tcPr>
          <w:p w14:paraId="1072C748" w14:textId="77777777" w:rsidR="005702CB" w:rsidRDefault="005702CB" w:rsidP="006A2004"/>
        </w:tc>
      </w:tr>
      <w:bookmarkEnd w:id="3"/>
      <w:tr w:rsidR="005702CB" w14:paraId="0FB80A21" w14:textId="77777777" w:rsidTr="005702CB">
        <w:trPr>
          <w:trHeight w:val="962"/>
        </w:trPr>
        <w:tc>
          <w:tcPr>
            <w:tcW w:w="1403" w:type="dxa"/>
          </w:tcPr>
          <w:p w14:paraId="7B070711" w14:textId="1B22A4D2" w:rsidR="005702CB" w:rsidRDefault="005702CB" w:rsidP="003B3824">
            <w:r>
              <w:t>16 Hours</w:t>
            </w:r>
          </w:p>
        </w:tc>
        <w:tc>
          <w:tcPr>
            <w:tcW w:w="7087" w:type="dxa"/>
          </w:tcPr>
          <w:p w14:paraId="57A71C06" w14:textId="77777777" w:rsidR="005702CB" w:rsidRDefault="005702CB" w:rsidP="003B3824"/>
        </w:tc>
        <w:tc>
          <w:tcPr>
            <w:tcW w:w="1718" w:type="dxa"/>
          </w:tcPr>
          <w:p w14:paraId="40EAEDF8" w14:textId="77777777" w:rsidR="005702CB" w:rsidRDefault="005702CB" w:rsidP="003B3824"/>
        </w:tc>
      </w:tr>
      <w:tr w:rsidR="005702CB" w14:paraId="0B7B9B9F" w14:textId="77777777" w:rsidTr="005702CB">
        <w:trPr>
          <w:trHeight w:val="962"/>
        </w:trPr>
        <w:tc>
          <w:tcPr>
            <w:tcW w:w="1403" w:type="dxa"/>
          </w:tcPr>
          <w:p w14:paraId="48C33D3D" w14:textId="5373828B" w:rsidR="005702CB" w:rsidRDefault="005702CB" w:rsidP="003B3824">
            <w:r>
              <w:t>18 Hours</w:t>
            </w:r>
          </w:p>
        </w:tc>
        <w:tc>
          <w:tcPr>
            <w:tcW w:w="7087" w:type="dxa"/>
          </w:tcPr>
          <w:p w14:paraId="05111C37" w14:textId="77777777" w:rsidR="005702CB" w:rsidRDefault="005702CB" w:rsidP="003B3824"/>
        </w:tc>
        <w:tc>
          <w:tcPr>
            <w:tcW w:w="1718" w:type="dxa"/>
          </w:tcPr>
          <w:p w14:paraId="7C740F4B" w14:textId="77777777" w:rsidR="005702CB" w:rsidRDefault="005702CB" w:rsidP="003B3824"/>
        </w:tc>
      </w:tr>
      <w:tr w:rsidR="005702CB" w14:paraId="7648E601" w14:textId="77777777" w:rsidTr="005702CB">
        <w:trPr>
          <w:trHeight w:val="948"/>
        </w:trPr>
        <w:tc>
          <w:tcPr>
            <w:tcW w:w="1403" w:type="dxa"/>
          </w:tcPr>
          <w:p w14:paraId="34D26BE1" w14:textId="2C62A2DF" w:rsidR="005702CB" w:rsidRDefault="005702CB" w:rsidP="003B3824">
            <w:r>
              <w:t>20 Hours</w:t>
            </w:r>
          </w:p>
        </w:tc>
        <w:tc>
          <w:tcPr>
            <w:tcW w:w="7087" w:type="dxa"/>
          </w:tcPr>
          <w:p w14:paraId="07815F7F" w14:textId="77777777" w:rsidR="005702CB" w:rsidRDefault="005702CB" w:rsidP="003B3824"/>
        </w:tc>
        <w:tc>
          <w:tcPr>
            <w:tcW w:w="1718" w:type="dxa"/>
          </w:tcPr>
          <w:p w14:paraId="09394CED" w14:textId="77777777" w:rsidR="005702CB" w:rsidRDefault="005702CB" w:rsidP="003B3824"/>
        </w:tc>
      </w:tr>
      <w:tr w:rsidR="005702CB" w14:paraId="0C07FE58" w14:textId="77777777" w:rsidTr="005702CB">
        <w:trPr>
          <w:trHeight w:val="974"/>
        </w:trPr>
        <w:tc>
          <w:tcPr>
            <w:tcW w:w="1403" w:type="dxa"/>
          </w:tcPr>
          <w:p w14:paraId="0D561328" w14:textId="6E8A9BEE" w:rsidR="005702CB" w:rsidRDefault="005702CB" w:rsidP="003B3824">
            <w:r>
              <w:t>24 Hours</w:t>
            </w:r>
          </w:p>
        </w:tc>
        <w:tc>
          <w:tcPr>
            <w:tcW w:w="7087" w:type="dxa"/>
          </w:tcPr>
          <w:p w14:paraId="3A29A778" w14:textId="77777777" w:rsidR="005702CB" w:rsidRDefault="005702CB" w:rsidP="003B3824"/>
        </w:tc>
        <w:tc>
          <w:tcPr>
            <w:tcW w:w="1718" w:type="dxa"/>
          </w:tcPr>
          <w:p w14:paraId="6B0A7A70" w14:textId="77777777" w:rsidR="005702CB" w:rsidRDefault="005702CB" w:rsidP="003B3824"/>
        </w:tc>
      </w:tr>
    </w:tbl>
    <w:p w14:paraId="4D1ADF3D" w14:textId="77777777" w:rsidR="005702CB" w:rsidRDefault="005702CB" w:rsidP="00476E9A"/>
    <w:p w14:paraId="161F61BA" w14:textId="1AF307E5" w:rsidR="00014F0A" w:rsidRDefault="00980721" w:rsidP="00C77576">
      <w:r>
        <w:t>Further advice sought:  Yes / No</w:t>
      </w:r>
    </w:p>
    <w:sectPr w:rsidR="00014F0A" w:rsidSect="007066A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58" w:right="832" w:bottom="899" w:left="720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829D" w14:textId="77777777" w:rsidR="007066A6" w:rsidRDefault="007066A6">
      <w:r>
        <w:separator/>
      </w:r>
    </w:p>
  </w:endnote>
  <w:endnote w:type="continuationSeparator" w:id="0">
    <w:p w14:paraId="0B7BB782" w14:textId="77777777" w:rsidR="007066A6" w:rsidRDefault="007066A6">
      <w:r>
        <w:continuationSeparator/>
      </w:r>
    </w:p>
  </w:endnote>
  <w:endnote w:type="continuationNotice" w:id="1">
    <w:p w14:paraId="20154E20" w14:textId="77777777" w:rsidR="007066A6" w:rsidRDefault="007066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D217" w14:textId="77777777" w:rsidR="00EF1862" w:rsidRDefault="00EF1862" w:rsidP="00C640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10DACBF" w14:textId="77777777" w:rsidR="00EF1862" w:rsidRDefault="00EF1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E539" w14:textId="4DC8B95B" w:rsidR="00C81C2E" w:rsidRDefault="0051387F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7BC3CF" wp14:editId="51708076">
              <wp:simplePos x="0" y="0"/>
              <wp:positionH relativeFrom="column">
                <wp:posOffset>0</wp:posOffset>
              </wp:positionH>
              <wp:positionV relativeFrom="paragraph">
                <wp:posOffset>344170</wp:posOffset>
              </wp:positionV>
              <wp:extent cx="6571790" cy="0"/>
              <wp:effectExtent l="19050" t="19050" r="19685" b="38100"/>
              <wp:wrapNone/>
              <wp:docPr id="2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line id="Line 30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color="#8cc63f" strokeweight="5pt" from="0,27.1pt" to="517.45pt,27.1pt" w14:anchorId="0A240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">
              <v:stroke endcap="round" dashstyle="1 1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8E93" w14:textId="091995FF" w:rsidR="008806BB" w:rsidRDefault="0051387F" w:rsidP="008806BB">
    <w:pPr>
      <w:spacing w:after="120"/>
    </w:pPr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9E2E1" wp14:editId="18668E59">
              <wp:simplePos x="0" y="0"/>
              <wp:positionH relativeFrom="column">
                <wp:posOffset>0</wp:posOffset>
              </wp:positionH>
              <wp:positionV relativeFrom="paragraph">
                <wp:posOffset>360680</wp:posOffset>
              </wp:positionV>
              <wp:extent cx="6571790" cy="0"/>
              <wp:effectExtent l="19050" t="19050" r="19685" b="38100"/>
              <wp:wrapNone/>
              <wp:docPr id="4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line id="Line 30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color="#8cc63f" strokeweight="5pt" from="0,28.4pt" to="517.45pt,28.4pt" w14:anchorId="64549B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">
              <v:stroke endcap="round" dashstyle="1 1"/>
            </v:line>
          </w:pict>
        </mc:Fallback>
      </mc:AlternateContent>
    </w:r>
    <w:r w:rsidR="008806BB">
      <w:t>V</w:t>
    </w:r>
    <w:r w:rsidR="00CE3DE0">
      <w:t>2</w:t>
    </w:r>
    <w:r w:rsidR="008806BB">
      <w:t xml:space="preserve"> / Approval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374A" w14:textId="77777777" w:rsidR="007066A6" w:rsidRDefault="007066A6">
      <w:r>
        <w:separator/>
      </w:r>
    </w:p>
  </w:footnote>
  <w:footnote w:type="continuationSeparator" w:id="0">
    <w:p w14:paraId="0C2A0D1E" w14:textId="77777777" w:rsidR="007066A6" w:rsidRDefault="007066A6">
      <w:r>
        <w:continuationSeparator/>
      </w:r>
    </w:p>
  </w:footnote>
  <w:footnote w:type="continuationNotice" w:id="1">
    <w:p w14:paraId="47838925" w14:textId="77777777" w:rsidR="007066A6" w:rsidRDefault="007066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59A" w14:textId="1B3655BE" w:rsidR="003F45EB" w:rsidRPr="00222998" w:rsidRDefault="0051387F" w:rsidP="00222998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841F69" wp14:editId="5BEB310D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6571790" cy="0"/>
              <wp:effectExtent l="19050" t="19050" r="19685" b="38100"/>
              <wp:wrapNone/>
              <wp:docPr id="3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line id="Line 30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color="#8cc63f" strokeweight="5pt" from="0,-4.1pt" to="517.45pt,-4.1pt" w14:anchorId="7E10F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">
              <v:stroke endcap="round" dashstyle="1 1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597" w14:textId="3CAD0EAE" w:rsidR="00222998" w:rsidRPr="001E27E0" w:rsidRDefault="0051387F" w:rsidP="001E27E0">
    <w:pPr>
      <w:spacing w:before="0" w:after="0"/>
      <w:rPr>
        <w:b/>
      </w:rPr>
    </w:pPr>
    <w:r>
      <w:rPr>
        <w:rFonts w:cs="Arial"/>
        <w:noProof/>
        <w:color w:val="4A3A3C"/>
      </w:rPr>
      <w:drawing>
        <wp:anchor distT="0" distB="0" distL="114300" distR="114300" simplePos="0" relativeHeight="251658241" behindDoc="0" locked="0" layoutInCell="1" allowOverlap="1" wp14:anchorId="1CEC286F" wp14:editId="6AF1B13D">
          <wp:simplePos x="0" y="0"/>
          <wp:positionH relativeFrom="column">
            <wp:posOffset>5120640</wp:posOffset>
          </wp:positionH>
          <wp:positionV relativeFrom="paragraph">
            <wp:posOffset>-233680</wp:posOffset>
          </wp:positionV>
          <wp:extent cx="1440000" cy="1440000"/>
          <wp:effectExtent l="0" t="0" r="8255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98" w:rsidRPr="00BE7E4C">
      <w:rPr>
        <w:rFonts w:cs="Arial"/>
        <w:color w:val="4A3A3C"/>
      </w:rPr>
      <w:t>Central Bedfordshire Council</w:t>
    </w:r>
    <w:r w:rsidR="001E27E0">
      <w:rPr>
        <w:rFonts w:cs="Arial"/>
        <w:color w:val="4A3A3C"/>
      </w:rPr>
      <w:br/>
    </w:r>
    <w:r w:rsidR="00222998" w:rsidRPr="001E27E0">
      <w:rPr>
        <w:b/>
      </w:rPr>
      <w:t>www.centralbedfordshire.gov.uk</w:t>
    </w:r>
  </w:p>
  <w:p w14:paraId="49756422" w14:textId="20A29890" w:rsidR="00EF1862" w:rsidRPr="00222998" w:rsidRDefault="0051387F" w:rsidP="0069591A">
    <w:pPr>
      <w:tabs>
        <w:tab w:val="left" w:pos="4039"/>
      </w:tabs>
    </w:pPr>
    <w:r>
      <w:rPr>
        <w:rFonts w:cs="Arial"/>
        <w:noProof/>
        <w:color w:val="4A3A3C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18C38E41" wp14:editId="55295F4E">
              <wp:simplePos x="0" y="0"/>
              <wp:positionH relativeFrom="margin">
                <wp:posOffset>29210</wp:posOffset>
              </wp:positionH>
              <wp:positionV relativeFrom="paragraph">
                <wp:posOffset>116205</wp:posOffset>
              </wp:positionV>
              <wp:extent cx="4808220" cy="0"/>
              <wp:effectExtent l="19050" t="19050" r="49530" b="38100"/>
              <wp:wrapTight wrapText="bothSides">
                <wp:wrapPolygon edited="0">
                  <wp:start x="-86" y="-1"/>
                  <wp:lineTo x="-86" y="-1"/>
                  <wp:lineTo x="21737" y="-1"/>
                  <wp:lineTo x="21737" y="-1"/>
                  <wp:lineTo x="-86" y="-1"/>
                </wp:wrapPolygon>
              </wp:wrapTight>
              <wp:docPr id="14" name="Lin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822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Line 51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alt="&quot;&quot;" o:spid="_x0000_s1026" o:allowoverlap="f" strokecolor="#8cc63f" strokeweight="5pt" from="2.3pt,9.15pt" to="380.9pt,9.15pt" w14:anchorId="4E11B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">
              <v:stroke endcap="round" dashstyle="1 1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96F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068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DA7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67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8D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82E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80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DC2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EF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22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C7CB2"/>
    <w:multiLevelType w:val="hybridMultilevel"/>
    <w:tmpl w:val="13A2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BE3"/>
    <w:multiLevelType w:val="hybridMultilevel"/>
    <w:tmpl w:val="E1E4A956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4FF"/>
    <w:multiLevelType w:val="multilevel"/>
    <w:tmpl w:val="52002B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06F9"/>
    <w:multiLevelType w:val="hybridMultilevel"/>
    <w:tmpl w:val="53AC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8A9"/>
    <w:multiLevelType w:val="multilevel"/>
    <w:tmpl w:val="6E9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5216"/>
    <w:multiLevelType w:val="hybridMultilevel"/>
    <w:tmpl w:val="9CA2A3EC"/>
    <w:lvl w:ilvl="0" w:tplc="2F54276A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676C"/>
    <w:multiLevelType w:val="hybridMultilevel"/>
    <w:tmpl w:val="F24261AC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D4D96"/>
    <w:multiLevelType w:val="hybridMultilevel"/>
    <w:tmpl w:val="B87AA760"/>
    <w:lvl w:ilvl="0" w:tplc="05DE5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90C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7462477"/>
    <w:multiLevelType w:val="hybridMultilevel"/>
    <w:tmpl w:val="271CA628"/>
    <w:lvl w:ilvl="0" w:tplc="AEDCD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6179056">
    <w:abstractNumId w:val="17"/>
  </w:num>
  <w:num w:numId="2" w16cid:durableId="2043360938">
    <w:abstractNumId w:val="14"/>
  </w:num>
  <w:num w:numId="3" w16cid:durableId="109052383">
    <w:abstractNumId w:val="18"/>
  </w:num>
  <w:num w:numId="4" w16cid:durableId="284819463">
    <w:abstractNumId w:val="12"/>
  </w:num>
  <w:num w:numId="5" w16cid:durableId="1203399896">
    <w:abstractNumId w:val="9"/>
  </w:num>
  <w:num w:numId="6" w16cid:durableId="1670064774">
    <w:abstractNumId w:val="7"/>
  </w:num>
  <w:num w:numId="7" w16cid:durableId="1115446954">
    <w:abstractNumId w:val="6"/>
  </w:num>
  <w:num w:numId="8" w16cid:durableId="215239330">
    <w:abstractNumId w:val="5"/>
  </w:num>
  <w:num w:numId="9" w16cid:durableId="1218709704">
    <w:abstractNumId w:val="4"/>
  </w:num>
  <w:num w:numId="10" w16cid:durableId="1183713438">
    <w:abstractNumId w:val="8"/>
  </w:num>
  <w:num w:numId="11" w16cid:durableId="1528836770">
    <w:abstractNumId w:val="3"/>
  </w:num>
  <w:num w:numId="12" w16cid:durableId="1741488387">
    <w:abstractNumId w:val="2"/>
  </w:num>
  <w:num w:numId="13" w16cid:durableId="1041976167">
    <w:abstractNumId w:val="1"/>
  </w:num>
  <w:num w:numId="14" w16cid:durableId="865019472">
    <w:abstractNumId w:val="0"/>
  </w:num>
  <w:num w:numId="15" w16cid:durableId="1694302832">
    <w:abstractNumId w:val="11"/>
  </w:num>
  <w:num w:numId="16" w16cid:durableId="127629449">
    <w:abstractNumId w:val="16"/>
  </w:num>
  <w:num w:numId="17" w16cid:durableId="1166089610">
    <w:abstractNumId w:val="19"/>
  </w:num>
  <w:num w:numId="18" w16cid:durableId="1146899009">
    <w:abstractNumId w:val="15"/>
  </w:num>
  <w:num w:numId="19" w16cid:durableId="1227691189">
    <w:abstractNumId w:val="13"/>
  </w:num>
  <w:num w:numId="20" w16cid:durableId="1140072233">
    <w:abstractNumId w:val="10"/>
  </w:num>
  <w:num w:numId="21" w16cid:durableId="1397587661">
    <w:abstractNumId w:val="15"/>
  </w:num>
  <w:num w:numId="22" w16cid:durableId="564143233">
    <w:abstractNumId w:val="15"/>
  </w:num>
  <w:num w:numId="23" w16cid:durableId="1700813829">
    <w:abstractNumId w:val="15"/>
  </w:num>
  <w:num w:numId="24" w16cid:durableId="1987392137">
    <w:abstractNumId w:val="15"/>
  </w:num>
  <w:num w:numId="25" w16cid:durableId="1426725742">
    <w:abstractNumId w:val="15"/>
  </w:num>
  <w:num w:numId="26" w16cid:durableId="1276523190">
    <w:abstractNumId w:val="15"/>
  </w:num>
  <w:num w:numId="27" w16cid:durableId="217514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0"/>
    <w:rsid w:val="0000081A"/>
    <w:rsid w:val="000100C9"/>
    <w:rsid w:val="000112AE"/>
    <w:rsid w:val="00014F0A"/>
    <w:rsid w:val="00020D13"/>
    <w:rsid w:val="00024CD2"/>
    <w:rsid w:val="00063757"/>
    <w:rsid w:val="00071321"/>
    <w:rsid w:val="000720AB"/>
    <w:rsid w:val="00080954"/>
    <w:rsid w:val="000A6A00"/>
    <w:rsid w:val="001039A8"/>
    <w:rsid w:val="001119D9"/>
    <w:rsid w:val="00140AC2"/>
    <w:rsid w:val="001416CB"/>
    <w:rsid w:val="00154B41"/>
    <w:rsid w:val="001661DF"/>
    <w:rsid w:val="00180C93"/>
    <w:rsid w:val="00193DE6"/>
    <w:rsid w:val="001B0BA5"/>
    <w:rsid w:val="001C1AC8"/>
    <w:rsid w:val="001E27E0"/>
    <w:rsid w:val="001F47DD"/>
    <w:rsid w:val="00222998"/>
    <w:rsid w:val="0029651D"/>
    <w:rsid w:val="002A396D"/>
    <w:rsid w:val="002A5312"/>
    <w:rsid w:val="002B21D4"/>
    <w:rsid w:val="002D1829"/>
    <w:rsid w:val="002D3B70"/>
    <w:rsid w:val="002E0E46"/>
    <w:rsid w:val="0034709B"/>
    <w:rsid w:val="0036284E"/>
    <w:rsid w:val="0037042A"/>
    <w:rsid w:val="003872DE"/>
    <w:rsid w:val="003A0AB4"/>
    <w:rsid w:val="003D5DB7"/>
    <w:rsid w:val="003D70D7"/>
    <w:rsid w:val="003F45EB"/>
    <w:rsid w:val="00414BC0"/>
    <w:rsid w:val="00460644"/>
    <w:rsid w:val="00476E9A"/>
    <w:rsid w:val="004A37E6"/>
    <w:rsid w:val="004D75EB"/>
    <w:rsid w:val="004E0ABD"/>
    <w:rsid w:val="0051387F"/>
    <w:rsid w:val="00546439"/>
    <w:rsid w:val="00557FDD"/>
    <w:rsid w:val="00564925"/>
    <w:rsid w:val="005702CB"/>
    <w:rsid w:val="0058306B"/>
    <w:rsid w:val="00596593"/>
    <w:rsid w:val="005B405B"/>
    <w:rsid w:val="00601D7F"/>
    <w:rsid w:val="00630FB8"/>
    <w:rsid w:val="00665B5D"/>
    <w:rsid w:val="0069591A"/>
    <w:rsid w:val="007066A6"/>
    <w:rsid w:val="00737E14"/>
    <w:rsid w:val="007470FF"/>
    <w:rsid w:val="00797894"/>
    <w:rsid w:val="007A0D18"/>
    <w:rsid w:val="007B061D"/>
    <w:rsid w:val="007C4075"/>
    <w:rsid w:val="007D0064"/>
    <w:rsid w:val="007D047A"/>
    <w:rsid w:val="00800EB8"/>
    <w:rsid w:val="00864946"/>
    <w:rsid w:val="008806BB"/>
    <w:rsid w:val="00884EFE"/>
    <w:rsid w:val="0088739E"/>
    <w:rsid w:val="008879D8"/>
    <w:rsid w:val="008960BD"/>
    <w:rsid w:val="008D1289"/>
    <w:rsid w:val="0092318F"/>
    <w:rsid w:val="00927C52"/>
    <w:rsid w:val="0093683B"/>
    <w:rsid w:val="00980721"/>
    <w:rsid w:val="009B4E58"/>
    <w:rsid w:val="00A56BF9"/>
    <w:rsid w:val="00A8019C"/>
    <w:rsid w:val="00A94CB2"/>
    <w:rsid w:val="00AB06A0"/>
    <w:rsid w:val="00AB144A"/>
    <w:rsid w:val="00AC4C38"/>
    <w:rsid w:val="00AD599C"/>
    <w:rsid w:val="00AF4A5B"/>
    <w:rsid w:val="00B16730"/>
    <w:rsid w:val="00B171C1"/>
    <w:rsid w:val="00B30173"/>
    <w:rsid w:val="00BA4629"/>
    <w:rsid w:val="00BA6D52"/>
    <w:rsid w:val="00BD5AD2"/>
    <w:rsid w:val="00BD611C"/>
    <w:rsid w:val="00BE7E4C"/>
    <w:rsid w:val="00C047AE"/>
    <w:rsid w:val="00C06EF8"/>
    <w:rsid w:val="00C23D2E"/>
    <w:rsid w:val="00C364C7"/>
    <w:rsid w:val="00C37D52"/>
    <w:rsid w:val="00C64025"/>
    <w:rsid w:val="00C75DBC"/>
    <w:rsid w:val="00C77576"/>
    <w:rsid w:val="00C81C2E"/>
    <w:rsid w:val="00C918FF"/>
    <w:rsid w:val="00CA08EC"/>
    <w:rsid w:val="00CC3018"/>
    <w:rsid w:val="00CC7202"/>
    <w:rsid w:val="00CD69DE"/>
    <w:rsid w:val="00CE3DE0"/>
    <w:rsid w:val="00D14BDD"/>
    <w:rsid w:val="00D83EB6"/>
    <w:rsid w:val="00DB5FC1"/>
    <w:rsid w:val="00DF6D74"/>
    <w:rsid w:val="00E015FC"/>
    <w:rsid w:val="00E67A91"/>
    <w:rsid w:val="00EC292A"/>
    <w:rsid w:val="00ED6E99"/>
    <w:rsid w:val="00EE53DE"/>
    <w:rsid w:val="00EF1862"/>
    <w:rsid w:val="00F140E7"/>
    <w:rsid w:val="00F17EA0"/>
    <w:rsid w:val="00F33B7A"/>
    <w:rsid w:val="00F37174"/>
    <w:rsid w:val="00F51F2B"/>
    <w:rsid w:val="00F708B5"/>
    <w:rsid w:val="00F849C6"/>
    <w:rsid w:val="00FF7544"/>
    <w:rsid w:val="3C272030"/>
    <w:rsid w:val="4C988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C986D"/>
  <w15:docId w15:val="{AF8B3B0F-BCF1-784F-84D6-3A1DAD4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iPriority="7" w:unhideWhenUsed="1"/>
    <w:lsdException w:name="List Number" w:semiHidden="1" w:unhideWhenUsed="1"/>
    <w:lsdException w:name="List 2" w:uiPriority="99"/>
    <w:lsdException w:name="List 3" w:uiPriority="99"/>
    <w:lsdException w:name="List 4" w:uiPriority="99"/>
    <w:lsdException w:name="List 5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semiHidden="1" w:unhideWhenUsed="1"/>
    <w:lsdException w:name="FollowedHyperlink" w:semiHidden="1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81A"/>
    <w:pPr>
      <w:spacing w:before="60"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2"/>
    <w:qFormat/>
    <w:rsid w:val="0058306B"/>
    <w:pPr>
      <w:spacing w:after="0"/>
      <w:outlineLvl w:val="0"/>
    </w:pPr>
    <w:rPr>
      <w:rFonts w:cs="Arial"/>
      <w:b/>
      <w:color w:val="000000" w:themeColor="text1"/>
      <w:sz w:val="72"/>
    </w:rPr>
  </w:style>
  <w:style w:type="paragraph" w:styleId="Heading2">
    <w:name w:val="heading 2"/>
    <w:basedOn w:val="Normal"/>
    <w:next w:val="Normal"/>
    <w:uiPriority w:val="3"/>
    <w:qFormat/>
    <w:rsid w:val="0058306B"/>
    <w:pPr>
      <w:spacing w:before="0"/>
      <w:outlineLvl w:val="1"/>
    </w:pPr>
    <w:rPr>
      <w:rFonts w:cs="Arial"/>
      <w:color w:val="638014"/>
      <w:sz w:val="36"/>
    </w:rPr>
  </w:style>
  <w:style w:type="paragraph" w:styleId="Heading3">
    <w:name w:val="heading 3"/>
    <w:basedOn w:val="Heading1"/>
    <w:next w:val="Normal"/>
    <w:uiPriority w:val="4"/>
    <w:qFormat/>
    <w:rsid w:val="001F47DD"/>
    <w:pPr>
      <w:spacing w:after="240"/>
      <w:outlineLvl w:val="2"/>
    </w:pPr>
    <w:rPr>
      <w:color w:val="638014"/>
      <w:sz w:val="32"/>
    </w:rPr>
  </w:style>
  <w:style w:type="paragraph" w:styleId="Heading4">
    <w:name w:val="heading 4"/>
    <w:basedOn w:val="Normal"/>
    <w:next w:val="Normal"/>
    <w:link w:val="Heading4Char"/>
    <w:uiPriority w:val="5"/>
    <w:qFormat/>
    <w:rsid w:val="0037042A"/>
    <w:pPr>
      <w:keepNext/>
      <w:keepLines/>
      <w:spacing w:before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6"/>
    <w:qFormat/>
    <w:rsid w:val="008D1289"/>
    <w:pPr>
      <w:keepNext/>
      <w:keepLines/>
      <w:spacing w:before="240" w:after="180"/>
      <w:outlineLvl w:val="4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9D9"/>
    <w:rPr>
      <w:rFonts w:asciiTheme="minorHAnsi" w:hAnsiTheme="minorHAnsi"/>
      <w:sz w:val="24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DC5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638014"/>
      </w:tcPr>
    </w:tblStylePr>
  </w:style>
  <w:style w:type="paragraph" w:customStyle="1" w:styleId="ListBullet1">
    <w:name w:val="List Bullet1"/>
    <w:basedOn w:val="Normal"/>
    <w:link w:val="ListbulletChar"/>
    <w:uiPriority w:val="99"/>
    <w:qFormat/>
    <w:rsid w:val="0051387F"/>
    <w:pPr>
      <w:numPr>
        <w:numId w:val="18"/>
      </w:numPr>
    </w:pPr>
  </w:style>
  <w:style w:type="character" w:customStyle="1" w:styleId="ListbulletChar">
    <w:name w:val="List bullet Char"/>
    <w:basedOn w:val="DefaultParagraphFont"/>
    <w:link w:val="ListBullet1"/>
    <w:uiPriority w:val="99"/>
    <w:rsid w:val="0051387F"/>
    <w:rPr>
      <w:rFonts w:asciiTheme="minorHAnsi" w:hAnsi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2D1829"/>
    <w:rPr>
      <w:rFonts w:asciiTheme="minorHAnsi" w:eastAsiaTheme="majorEastAsia" w:hAnsiTheme="minorHAnsi" w:cstheme="min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2D1829"/>
    <w:rPr>
      <w:rFonts w:asciiTheme="minorHAnsi" w:eastAsiaTheme="majorEastAsia" w:hAnsiTheme="minorHAnsi" w:cstheme="majorBidi"/>
      <w:b/>
      <w:iCs/>
      <w:sz w:val="28"/>
      <w:szCs w:val="24"/>
    </w:rPr>
  </w:style>
  <w:style w:type="character" w:styleId="Hyperlink">
    <w:name w:val="Hyperlink"/>
    <w:rsid w:val="0079789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76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E9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E9A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476E9A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nhideWhenUsed/>
    <w:rsid w:val="008806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806BB"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C72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F4A5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semiHidden/>
    <w:rsid w:val="00AF4A5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Path xmlns="fef0dcf7-c58a-411d-b11e-e897dc708f21" xsi:nil="true"/>
    <BoxModifiedName xmlns="fef0dcf7-c58a-411d-b11e-e897dc708f21" xsi:nil="true"/>
    <BoxNo xmlns="fef0dcf7-c58a-411d-b11e-e897dc708f21" xsi:nil="true"/>
    <BoxVersionNo xmlns="fef0dcf7-c58a-411d-b11e-e897dc708f21" xsi:nil="true"/>
    <BoxTasks xmlns="fef0dcf7-c58a-411d-b11e-e897dc708f21" xsi:nil="true"/>
    <BoxCreatedName xmlns="fef0dcf7-c58a-411d-b11e-e897dc708f21" xsi:nil="true"/>
    <BoxComments xmlns="fef0dcf7-c58a-411d-b11e-e897dc708f21" xsi:nil="true"/>
    <_dlc_DocId xmlns="d215d93e-cb3f-4a6e-b765-92d410ec0eae">TNZWZMSFFPP5-1955619323-96299</_dlc_DocId>
    <_dlc_DocIdUrl xmlns="d215d93e-cb3f-4a6e-b765-92d410ec0eae">
      <Url>https://centralbedfordshirecouncil.sharepoint.com/sites/SCHHResources/_layouts/15/DocIdRedir.aspx?ID=TNZWZMSFFPP5-1955619323-96299</Url>
      <Description>TNZWZMSFFPP5-1955619323-96299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B292266B-A169-4639-A907-8BC40934F7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6C4F01-8330-45FE-BE10-5709F08D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D5A10-0247-4A43-B9C6-D0DED085FFD8}">
  <ds:schemaRefs>
    <ds:schemaRef ds:uri="http://schemas.microsoft.com/office/2006/metadata/properties"/>
    <ds:schemaRef ds:uri="http://schemas.microsoft.com/office/infopath/2007/PartnerControls"/>
    <ds:schemaRef ds:uri="fef0dcf7-c58a-411d-b11e-e897dc708f21"/>
    <ds:schemaRef ds:uri="d215d93e-cb3f-4a6e-b765-92d410ec0eae"/>
  </ds:schemaRefs>
</ds:datastoreItem>
</file>

<file path=customXml/itemProps4.xml><?xml version="1.0" encoding="utf-8"?>
<ds:datastoreItem xmlns:ds="http://schemas.openxmlformats.org/officeDocument/2006/customXml" ds:itemID="{A180B2D5-6BEF-42FE-AD25-F33CBD083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0dcf7-c58a-411d-b11e-e897dc708f21"/>
    <ds:schemaRef ds:uri="d215d93e-cb3f-4a6e-b765-92d410ec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FDC9E-737A-4C35-B50A-A992E04ABA2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1955</Characters>
  <Application>Microsoft Office Word</Application>
  <DocSecurity>0</DocSecurity>
  <Lines>16</Lines>
  <Paragraphs>4</Paragraphs>
  <ScaleCrop>false</ScaleCrop>
  <Manager/>
  <Company>Central Bedfordshire Council</Company>
  <LinksUpToDate>false</LinksUpToDate>
  <CharactersWithSpaces>2293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Oldham</dc:creator>
  <cp:keywords/>
  <dc:description/>
  <cp:lastModifiedBy>Donna Maunder</cp:lastModifiedBy>
  <cp:revision>25</cp:revision>
  <cp:lastPrinted>2021-07-12T16:43:00Z</cp:lastPrinted>
  <dcterms:created xsi:type="dcterms:W3CDTF">2024-03-28T13:16:00Z</dcterms:created>
  <dcterms:modified xsi:type="dcterms:W3CDTF">2024-05-02T08:54:00Z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1dcba986-bc86-495f-8f98-6a8032d692f1</vt:lpwstr>
  </property>
</Properties>
</file>